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41B" w:rsidRPr="001075B5" w:rsidRDefault="00C1241B" w:rsidP="006F2F07">
      <w:pPr>
        <w:spacing w:before="100" w:beforeAutospacing="1" w:after="100" w:afterAutospacing="1" w:line="331" w:lineRule="atLeast"/>
        <w:ind w:right="-5" w:firstLine="360"/>
        <w:outlineLvl w:val="0"/>
        <w:rPr>
          <w:rFonts w:ascii="Times New Roman" w:eastAsia="Times New Roman" w:hAnsi="Times New Roman" w:cs="Times New Roman"/>
          <w:b/>
          <w:color w:val="000000"/>
          <w:sz w:val="27"/>
          <w:szCs w:val="27"/>
          <w:lang w:eastAsia="ru-RU"/>
        </w:rPr>
      </w:pPr>
      <w:r w:rsidRPr="001075B5">
        <w:rPr>
          <w:rFonts w:ascii="Times New Roman" w:eastAsia="Times New Roman" w:hAnsi="Times New Roman" w:cs="Times New Roman"/>
          <w:b/>
          <w:color w:val="000000"/>
          <w:sz w:val="27"/>
          <w:szCs w:val="27"/>
          <w:lang w:eastAsia="ru-RU"/>
        </w:rPr>
        <w:t>Лекция 7. Электромагнитная совместимость ССС и наземного ТВ</w:t>
      </w:r>
    </w:p>
    <w:p w:rsidR="00C1241B" w:rsidRPr="00C1241B" w:rsidRDefault="00C1241B" w:rsidP="00C1241B">
      <w:pPr>
        <w:spacing w:before="100" w:beforeAutospacing="1" w:after="100" w:afterAutospacing="1" w:line="331" w:lineRule="atLeast"/>
        <w:ind w:right="-5" w:firstLine="360"/>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b/>
          <w:bCs/>
          <w:color w:val="000000"/>
          <w:sz w:val="27"/>
          <w:szCs w:val="27"/>
          <w:lang w:eastAsia="ru-RU"/>
        </w:rPr>
        <w:t> </w:t>
      </w:r>
    </w:p>
    <w:p w:rsidR="00C1241B" w:rsidRPr="00C1241B" w:rsidRDefault="00C1241B" w:rsidP="00C1241B">
      <w:pPr>
        <w:spacing w:before="100" w:beforeAutospacing="1" w:after="100" w:afterAutospacing="1" w:line="331" w:lineRule="atLeast"/>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Цель: изучение условий электромагнитной совместимости ССС и наземного ТВ.</w:t>
      </w:r>
    </w:p>
    <w:p w:rsidR="00C1241B" w:rsidRPr="00C1241B" w:rsidRDefault="00C1241B" w:rsidP="00C1241B">
      <w:pPr>
        <w:spacing w:before="100" w:beforeAutospacing="1" w:after="100" w:afterAutospacing="1" w:line="331" w:lineRule="atLeast"/>
        <w:ind w:right="-5" w:firstLine="360"/>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Содержание: приводится пример расчета защитных отношений при работе наземного ТВ спутниковой радиовещательной службы в общей полосе частот.</w:t>
      </w:r>
    </w:p>
    <w:p w:rsidR="00C1241B" w:rsidRPr="00C1241B" w:rsidRDefault="00C1241B" w:rsidP="00C1241B">
      <w:pPr>
        <w:spacing w:before="100" w:beforeAutospacing="1" w:after="100" w:afterAutospacing="1" w:line="331" w:lineRule="atLeast"/>
        <w:ind w:right="-5" w:firstLine="360"/>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3еркальный канал, занимает полосу  частот, ограниченную значениями, </w:t>
      </w:r>
      <w:r>
        <w:rPr>
          <w:rFonts w:ascii="Times New Roman" w:eastAsia="Times New Roman" w:hAnsi="Times New Roman" w:cs="Times New Roman"/>
          <w:noProof/>
          <w:color w:val="000000"/>
          <w:sz w:val="27"/>
          <w:szCs w:val="27"/>
          <w:vertAlign w:val="subscript"/>
          <w:lang w:eastAsia="ru-RU"/>
        </w:rPr>
        <w:drawing>
          <wp:inline distT="0" distB="0" distL="0" distR="0">
            <wp:extent cx="1943100" cy="228600"/>
            <wp:effectExtent l="19050" t="0" r="0" b="0"/>
            <wp:docPr id="22" name="Рисунок 22" descr="http://libr.aues.kz/facultet/frts/kaf_tks/34/umm/tks_2.files/image0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libr.aues.kz/facultet/frts/kaf_tks/34/umm/tks_2.files/image060.gif"/>
                    <pic:cNvPicPr>
                      <a:picLocks noChangeAspect="1" noChangeArrowheads="1"/>
                    </pic:cNvPicPr>
                  </pic:nvPicPr>
                  <pic:blipFill>
                    <a:blip r:embed="rId4"/>
                    <a:srcRect/>
                    <a:stretch>
                      <a:fillRect/>
                    </a:stretch>
                  </pic:blipFill>
                  <pic:spPr bwMode="auto">
                    <a:xfrm>
                      <a:off x="0" y="0"/>
                      <a:ext cx="1943100"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и </w:t>
      </w:r>
      <w:r>
        <w:rPr>
          <w:rFonts w:ascii="Times New Roman" w:eastAsia="Times New Roman" w:hAnsi="Times New Roman" w:cs="Times New Roman"/>
          <w:noProof/>
          <w:color w:val="000000"/>
          <w:sz w:val="27"/>
          <w:szCs w:val="27"/>
          <w:vertAlign w:val="subscript"/>
          <w:lang w:eastAsia="ru-RU"/>
        </w:rPr>
        <w:drawing>
          <wp:inline distT="0" distB="0" distL="0" distR="0">
            <wp:extent cx="1866900" cy="238125"/>
            <wp:effectExtent l="19050" t="0" r="0" b="0"/>
            <wp:docPr id="23" name="Рисунок 23" descr="http://libr.aues.kz/facultet/frts/kaf_tks/34/umm/tks_2.files/image0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libr.aues.kz/facultet/frts/kaf_tks/34/umm/tks_2.files/image061.gif"/>
                    <pic:cNvPicPr>
                      <a:picLocks noChangeAspect="1" noChangeArrowheads="1"/>
                    </pic:cNvPicPr>
                  </pic:nvPicPr>
                  <pic:blipFill>
                    <a:blip r:embed="rId5"/>
                    <a:srcRect/>
                    <a:stretch>
                      <a:fillRect/>
                    </a:stretch>
                  </pic:blipFill>
                  <pic:spPr bwMode="auto">
                    <a:xfrm>
                      <a:off x="0" y="0"/>
                      <a:ext cx="1866900" cy="238125"/>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где </w:t>
      </w:r>
      <w:r>
        <w:rPr>
          <w:rFonts w:ascii="Times New Roman" w:eastAsia="Times New Roman" w:hAnsi="Times New Roman" w:cs="Times New Roman"/>
          <w:noProof/>
          <w:color w:val="000000"/>
          <w:sz w:val="27"/>
          <w:szCs w:val="27"/>
          <w:vertAlign w:val="subscript"/>
          <w:lang w:eastAsia="ru-RU"/>
        </w:rPr>
        <w:drawing>
          <wp:inline distT="0" distB="0" distL="0" distR="0">
            <wp:extent cx="333375" cy="228600"/>
            <wp:effectExtent l="0" t="0" r="9525" b="0"/>
            <wp:docPr id="24" name="Рисунок 24" descr="http://libr.aues.kz/facultet/frts/kaf_tks/34/umm/tks_2.files/image0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libr.aues.kz/facultet/frts/kaf_tks/34/umm/tks_2.files/image062.gif"/>
                    <pic:cNvPicPr>
                      <a:picLocks noChangeAspect="1" noChangeArrowheads="1"/>
                    </pic:cNvPicPr>
                  </pic:nvPicPr>
                  <pic:blipFill>
                    <a:blip r:embed="rId6"/>
                    <a:srcRect/>
                    <a:stretch>
                      <a:fillRect/>
                    </a:stretch>
                  </pic:blipFill>
                  <pic:spPr bwMode="auto">
                    <a:xfrm>
                      <a:off x="0" y="0"/>
                      <a:ext cx="333375"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 несущая частота изображения канала приема; </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vertAlign w:val="subscript"/>
          <w:lang w:eastAsia="ru-RU"/>
        </w:rPr>
        <w:drawing>
          <wp:inline distT="0" distB="0" distL="0" distR="0">
            <wp:extent cx="257175" cy="219075"/>
            <wp:effectExtent l="19050" t="0" r="9525" b="0"/>
            <wp:docPr id="25" name="Рисунок 25" descr="http://libr.aues.kz/facultet/frts/kaf_tks/34/umm/tks_2.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libr.aues.kz/facultet/frts/kaf_tks/34/umm/tks_2.files/image063.gif"/>
                    <pic:cNvPicPr>
                      <a:picLocks noChangeAspect="1" noChangeArrowheads="1"/>
                    </pic:cNvPicPr>
                  </pic:nvPicPr>
                  <pic:blipFill>
                    <a:blip r:embed="rId7"/>
                    <a:srcRect/>
                    <a:stretch>
                      <a:fillRect/>
                    </a:stretch>
                  </pic:blipFill>
                  <pic:spPr bwMode="auto">
                    <a:xfrm>
                      <a:off x="0" y="0"/>
                      <a:ext cx="257175" cy="219075"/>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номинальное значение промежуточной частоты несущей изображения;</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vertAlign w:val="subscript"/>
          <w:lang w:eastAsia="ru-RU"/>
        </w:rPr>
        <w:drawing>
          <wp:inline distT="0" distB="0" distL="0" distR="0">
            <wp:extent cx="381000" cy="228600"/>
            <wp:effectExtent l="19050" t="0" r="0" b="0"/>
            <wp:docPr id="26" name="Рисунок 26" descr="http://libr.aues.kz/facultet/frts/kaf_tks/34/umm/tks_2.files/image0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libr.aues.kz/facultet/frts/kaf_tks/34/umm/tks_2.files/image064.gif"/>
                    <pic:cNvPicPr>
                      <a:picLocks noChangeAspect="1" noChangeArrowheads="1"/>
                    </pic:cNvPicPr>
                  </pic:nvPicPr>
                  <pic:blipFill>
                    <a:blip r:embed="rId8"/>
                    <a:srcRect/>
                    <a:stretch>
                      <a:fillRect/>
                    </a:stretch>
                  </pic:blipFill>
                  <pic:spPr bwMode="auto">
                    <a:xfrm>
                      <a:off x="0" y="0"/>
                      <a:ext cx="381000"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и  </w:t>
      </w:r>
      <w:r>
        <w:rPr>
          <w:rFonts w:ascii="Times New Roman" w:eastAsia="Times New Roman" w:hAnsi="Times New Roman" w:cs="Times New Roman"/>
          <w:noProof/>
          <w:color w:val="000000"/>
          <w:sz w:val="27"/>
          <w:szCs w:val="27"/>
          <w:vertAlign w:val="subscript"/>
          <w:lang w:eastAsia="ru-RU"/>
        </w:rPr>
        <w:drawing>
          <wp:inline distT="0" distB="0" distL="0" distR="0">
            <wp:extent cx="276225" cy="228600"/>
            <wp:effectExtent l="0" t="0" r="9525" b="0"/>
            <wp:docPr id="27" name="Рисунок 27" descr="http://libr.aues.kz/facultet/frts/kaf_tks/34/umm/tks_2.files/image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libr.aues.kz/facultet/frts/kaf_tks/34/umm/tks_2.files/image065.gif"/>
                    <pic:cNvPicPr>
                      <a:picLocks noChangeAspect="1" noChangeArrowheads="1"/>
                    </pic:cNvPicPr>
                  </pic:nvPicPr>
                  <pic:blipFill>
                    <a:blip r:embed="rId9"/>
                    <a:srcRect/>
                    <a:stretch>
                      <a:fillRect/>
                    </a:stretch>
                  </pic:blipFill>
                  <pic:spPr bwMode="auto">
                    <a:xfrm>
                      <a:off x="0" y="0"/>
                      <a:ext cx="276225"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граничные частоты канала приема (основного канала</w:t>
      </w:r>
      <w:r w:rsidRPr="00C1241B">
        <w:rPr>
          <w:rFonts w:ascii="Times New Roman" w:eastAsia="Times New Roman" w:hAnsi="Times New Roman" w:cs="Times New Roman"/>
          <w:i/>
          <w:iCs/>
          <w:color w:val="000000"/>
          <w:sz w:val="27"/>
          <w:szCs w:val="27"/>
          <w:lang w:eastAsia="ru-RU"/>
        </w:rPr>
        <w:t>).</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Частотные ТВ каналы распределены так, что передатчики могут создавать помехи в зеркальных каналах лишь в диапазоне дециметровых </w:t>
      </w:r>
      <w:r w:rsidRPr="00C1241B">
        <w:rPr>
          <w:rFonts w:ascii="Times New Roman" w:eastAsia="Times New Roman" w:hAnsi="Times New Roman" w:cs="Times New Roman"/>
          <w:i/>
          <w:iCs/>
          <w:color w:val="000000"/>
          <w:sz w:val="27"/>
          <w:szCs w:val="27"/>
          <w:lang w:eastAsia="ru-RU"/>
        </w:rPr>
        <w:t>волн, </w:t>
      </w:r>
      <w:r w:rsidRPr="00C1241B">
        <w:rPr>
          <w:rFonts w:ascii="Times New Roman" w:eastAsia="Times New Roman" w:hAnsi="Times New Roman" w:cs="Times New Roman"/>
          <w:color w:val="000000"/>
          <w:sz w:val="27"/>
          <w:szCs w:val="27"/>
          <w:lang w:eastAsia="ru-RU"/>
        </w:rPr>
        <w:t xml:space="preserve">начиная с 29-го канала. В диапазоне метровых волн, в зеркальных по отношению к ТВ каналам работают РЭС других </w:t>
      </w:r>
      <w:proofErr w:type="spellStart"/>
      <w:r w:rsidRPr="00C1241B">
        <w:rPr>
          <w:rFonts w:ascii="Times New Roman" w:eastAsia="Times New Roman" w:hAnsi="Times New Roman" w:cs="Times New Roman"/>
          <w:color w:val="000000"/>
          <w:sz w:val="27"/>
          <w:szCs w:val="27"/>
          <w:lang w:eastAsia="ru-RU"/>
        </w:rPr>
        <w:t>радиослужб</w:t>
      </w:r>
      <w:proofErr w:type="spellEnd"/>
      <w:r w:rsidRPr="00C1241B">
        <w:rPr>
          <w:rFonts w:ascii="Times New Roman" w:eastAsia="Times New Roman" w:hAnsi="Times New Roman" w:cs="Times New Roman"/>
          <w:color w:val="000000"/>
          <w:sz w:val="27"/>
          <w:szCs w:val="27"/>
          <w:lang w:eastAsia="ru-RU"/>
        </w:rPr>
        <w:t>. Значения защитных отношений при помехе от зеркального канала зависят от промежуточной частоты, степени подавления сигнала зеркального канала в приемнике, мешающего сигнала. При работе ТВ передатчика в полосе зеркального канала помеху основному каналу могут создавать несущие изображения или звукового сопровождения либо обе вместе. Для канала приема с номером </w:t>
      </w:r>
      <w:proofErr w:type="spellStart"/>
      <w:proofErr w:type="gramStart"/>
      <w:r w:rsidRPr="00C1241B">
        <w:rPr>
          <w:rFonts w:ascii="Times New Roman" w:eastAsia="Times New Roman" w:hAnsi="Times New Roman" w:cs="Times New Roman"/>
          <w:i/>
          <w:iCs/>
          <w:color w:val="000000"/>
          <w:sz w:val="27"/>
          <w:szCs w:val="27"/>
          <w:lang w:eastAsia="ru-RU"/>
        </w:rPr>
        <w:t>п</w:t>
      </w:r>
      <w:proofErr w:type="spellEnd"/>
      <w:proofErr w:type="gramEnd"/>
      <w:r w:rsidRPr="00C1241B">
        <w:rPr>
          <w:rFonts w:ascii="Times New Roman" w:eastAsia="Times New Roman" w:hAnsi="Times New Roman" w:cs="Times New Roman"/>
          <w:i/>
          <w:iCs/>
          <w:color w:val="000000"/>
          <w:sz w:val="27"/>
          <w:szCs w:val="27"/>
          <w:lang w:eastAsia="ru-RU"/>
        </w:rPr>
        <w:t xml:space="preserve"> (</w:t>
      </w:r>
      <w:r w:rsidRPr="00C1241B">
        <w:rPr>
          <w:rFonts w:ascii="Times New Roman" w:eastAsia="Times New Roman" w:hAnsi="Times New Roman" w:cs="Times New Roman"/>
          <w:color w:val="000000"/>
          <w:sz w:val="27"/>
          <w:szCs w:val="27"/>
          <w:lang w:eastAsia="ru-RU"/>
        </w:rPr>
        <w:t>канал </w:t>
      </w:r>
      <w:proofErr w:type="spellStart"/>
      <w:r w:rsidRPr="00C1241B">
        <w:rPr>
          <w:rFonts w:ascii="Times New Roman" w:eastAsia="Times New Roman" w:hAnsi="Times New Roman" w:cs="Times New Roman"/>
          <w:i/>
          <w:iCs/>
          <w:color w:val="000000"/>
          <w:sz w:val="27"/>
          <w:szCs w:val="27"/>
          <w:lang w:eastAsia="ru-RU"/>
        </w:rPr>
        <w:t>п</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при отечественном стандарте в полосу частот зеркального канала попадают каналы</w:t>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с номерами </w:t>
      </w:r>
      <w:r w:rsidRPr="00C1241B">
        <w:rPr>
          <w:rFonts w:ascii="Times New Roman" w:eastAsia="Times New Roman" w:hAnsi="Times New Roman" w:cs="Times New Roman"/>
          <w:i/>
          <w:iCs/>
          <w:color w:val="000000"/>
          <w:sz w:val="27"/>
          <w:szCs w:val="27"/>
          <w:lang w:eastAsia="ru-RU"/>
        </w:rPr>
        <w:t>п+8 </w:t>
      </w:r>
      <w:r w:rsidRPr="00C1241B">
        <w:rPr>
          <w:rFonts w:ascii="Times New Roman" w:eastAsia="Times New Roman" w:hAnsi="Times New Roman" w:cs="Times New Roman"/>
          <w:color w:val="000000"/>
          <w:sz w:val="27"/>
          <w:szCs w:val="27"/>
          <w:lang w:eastAsia="ru-RU"/>
        </w:rPr>
        <w:t>и </w:t>
      </w:r>
      <w:r w:rsidRPr="00C1241B">
        <w:rPr>
          <w:rFonts w:ascii="Times New Roman" w:eastAsia="Times New Roman" w:hAnsi="Times New Roman" w:cs="Times New Roman"/>
          <w:i/>
          <w:iCs/>
          <w:color w:val="000000"/>
          <w:sz w:val="27"/>
          <w:szCs w:val="27"/>
          <w:lang w:eastAsia="ru-RU"/>
        </w:rPr>
        <w:t>п+9 </w:t>
      </w:r>
      <w:r w:rsidRPr="00C1241B">
        <w:rPr>
          <w:rFonts w:ascii="Times New Roman" w:eastAsia="Times New Roman" w:hAnsi="Times New Roman" w:cs="Times New Roman"/>
          <w:color w:val="000000"/>
          <w:sz w:val="27"/>
          <w:szCs w:val="27"/>
          <w:lang w:eastAsia="ru-RU"/>
        </w:rPr>
        <w:t>(каналы </w:t>
      </w:r>
      <w:r w:rsidRPr="00C1241B">
        <w:rPr>
          <w:rFonts w:ascii="Times New Roman" w:eastAsia="Times New Roman" w:hAnsi="Times New Roman" w:cs="Times New Roman"/>
          <w:i/>
          <w:iCs/>
          <w:color w:val="000000"/>
          <w:sz w:val="27"/>
          <w:szCs w:val="27"/>
          <w:lang w:eastAsia="ru-RU"/>
        </w:rPr>
        <w:t>п+8 </w:t>
      </w:r>
      <w:r w:rsidRPr="00C1241B">
        <w:rPr>
          <w:rFonts w:ascii="Times New Roman" w:eastAsia="Times New Roman" w:hAnsi="Times New Roman" w:cs="Times New Roman"/>
          <w:color w:val="000000"/>
          <w:sz w:val="27"/>
          <w:szCs w:val="27"/>
          <w:lang w:eastAsia="ru-RU"/>
        </w:rPr>
        <w:t>и </w:t>
      </w:r>
      <w:r w:rsidRPr="00C1241B">
        <w:rPr>
          <w:rFonts w:ascii="Times New Roman" w:eastAsia="Times New Roman" w:hAnsi="Times New Roman" w:cs="Times New Roman"/>
          <w:i/>
          <w:iCs/>
          <w:color w:val="000000"/>
          <w:sz w:val="27"/>
          <w:szCs w:val="27"/>
          <w:lang w:eastAsia="ru-RU"/>
        </w:rPr>
        <w:t>п+9), </w:t>
      </w:r>
      <w:r w:rsidRPr="00C1241B">
        <w:rPr>
          <w:rFonts w:ascii="Times New Roman" w:eastAsia="Times New Roman" w:hAnsi="Times New Roman" w:cs="Times New Roman"/>
          <w:color w:val="000000"/>
          <w:sz w:val="27"/>
          <w:szCs w:val="27"/>
          <w:lang w:eastAsia="ru-RU"/>
        </w:rPr>
        <w:t>причем основные помехи приему будут создавать несущие изображения канала </w:t>
      </w:r>
      <w:r w:rsidRPr="00C1241B">
        <w:rPr>
          <w:rFonts w:ascii="Times New Roman" w:eastAsia="Times New Roman" w:hAnsi="Times New Roman" w:cs="Times New Roman"/>
          <w:i/>
          <w:iCs/>
          <w:color w:val="000000"/>
          <w:sz w:val="27"/>
          <w:szCs w:val="27"/>
          <w:lang w:eastAsia="ru-RU"/>
        </w:rPr>
        <w:t>п+9 </w:t>
      </w:r>
      <w:r w:rsidRPr="00C1241B">
        <w:rPr>
          <w:rFonts w:ascii="Times New Roman" w:eastAsia="Times New Roman" w:hAnsi="Times New Roman" w:cs="Times New Roman"/>
          <w:color w:val="000000"/>
          <w:sz w:val="27"/>
          <w:szCs w:val="27"/>
          <w:lang w:eastAsia="ru-RU"/>
        </w:rPr>
        <w:t>и звукового сопровождения канала </w:t>
      </w:r>
      <w:r w:rsidRPr="00C1241B">
        <w:rPr>
          <w:rFonts w:ascii="Times New Roman" w:eastAsia="Times New Roman" w:hAnsi="Times New Roman" w:cs="Times New Roman"/>
          <w:i/>
          <w:iCs/>
          <w:color w:val="000000"/>
          <w:sz w:val="27"/>
          <w:szCs w:val="27"/>
          <w:lang w:eastAsia="ru-RU"/>
        </w:rPr>
        <w:t>п+8. </w:t>
      </w:r>
      <w:r w:rsidRPr="00C1241B">
        <w:rPr>
          <w:rFonts w:ascii="Times New Roman" w:eastAsia="Times New Roman" w:hAnsi="Times New Roman" w:cs="Times New Roman"/>
          <w:color w:val="000000"/>
          <w:sz w:val="27"/>
          <w:szCs w:val="27"/>
          <w:lang w:eastAsia="ru-RU"/>
        </w:rPr>
        <w:t>Значения защитных отношений, требуемых в УВЧ диапазоне при помехах от ТВ сигналов зеркальных каналов, приведены в таблице 1.</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В таблице 1 приведены значения для случая кратковременной помехи (при длительной помехе их следует увеличить на 10 дБ) и в предположении, что в полезном и мешающем сигналах отношение мощности изображения к мощности звукового сопровождения, дБ, для стандартов:</w:t>
      </w:r>
    </w:p>
    <w:p w:rsidR="00C1241B" w:rsidRPr="00C1241B" w:rsidRDefault="00C1241B" w:rsidP="00C1241B">
      <w:pPr>
        <w:spacing w:before="100" w:beforeAutospacing="1" w:after="100" w:afterAutospacing="1" w:line="240" w:lineRule="auto"/>
        <w:ind w:right="-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w:t>
      </w:r>
    </w:p>
    <w:p w:rsidR="00C1241B" w:rsidRPr="00C1241B" w:rsidRDefault="00C1241B" w:rsidP="006F2F07">
      <w:pPr>
        <w:spacing w:before="100" w:beforeAutospacing="1" w:after="100" w:afterAutospacing="1" w:line="240" w:lineRule="auto"/>
        <w:ind w:right="-5"/>
        <w:jc w:val="both"/>
        <w:outlineLvl w:val="0"/>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val="en-US" w:eastAsia="ru-RU"/>
        </w:rPr>
        <w:t>D</w:t>
      </w:r>
      <w:r w:rsidRPr="00C1241B">
        <w:rPr>
          <w:rFonts w:ascii="Times New Roman" w:eastAsia="Times New Roman" w:hAnsi="Times New Roman" w:cs="Times New Roman"/>
          <w:color w:val="000000"/>
          <w:sz w:val="27"/>
          <w:szCs w:val="27"/>
          <w:lang w:eastAsia="ru-RU"/>
        </w:rPr>
        <w:t xml:space="preserve">, </w:t>
      </w:r>
      <w:r w:rsidRPr="00C1241B">
        <w:rPr>
          <w:rFonts w:ascii="Times New Roman" w:eastAsia="Times New Roman" w:hAnsi="Times New Roman" w:cs="Times New Roman"/>
          <w:color w:val="000000"/>
          <w:sz w:val="27"/>
          <w:szCs w:val="27"/>
          <w:lang w:val="en-US" w:eastAsia="ru-RU"/>
        </w:rPr>
        <w:t>G</w:t>
      </w:r>
      <w:r w:rsidRPr="00C1241B">
        <w:rPr>
          <w:rFonts w:ascii="Times New Roman" w:eastAsia="Times New Roman" w:hAnsi="Times New Roman" w:cs="Times New Roman"/>
          <w:color w:val="000000"/>
          <w:sz w:val="27"/>
          <w:szCs w:val="27"/>
          <w:lang w:eastAsia="ru-RU"/>
        </w:rPr>
        <w:t xml:space="preserve">, </w:t>
      </w:r>
      <w:r w:rsidRPr="00C1241B">
        <w:rPr>
          <w:rFonts w:ascii="Times New Roman" w:eastAsia="Times New Roman" w:hAnsi="Times New Roman" w:cs="Times New Roman"/>
          <w:color w:val="000000"/>
          <w:sz w:val="27"/>
          <w:szCs w:val="27"/>
          <w:lang w:val="en-US" w:eastAsia="ru-RU"/>
        </w:rPr>
        <w:t>H</w:t>
      </w:r>
      <w:r w:rsidRPr="00C1241B">
        <w:rPr>
          <w:rFonts w:ascii="Times New Roman" w:eastAsia="Times New Roman" w:hAnsi="Times New Roman" w:cs="Times New Roman"/>
          <w:color w:val="000000"/>
          <w:sz w:val="27"/>
          <w:szCs w:val="27"/>
          <w:lang w:eastAsia="ru-RU"/>
        </w:rPr>
        <w:t xml:space="preserve">, </w:t>
      </w:r>
      <w:r w:rsidRPr="00C1241B">
        <w:rPr>
          <w:rFonts w:ascii="Times New Roman" w:eastAsia="Times New Roman" w:hAnsi="Times New Roman" w:cs="Times New Roman"/>
          <w:color w:val="000000"/>
          <w:sz w:val="27"/>
          <w:szCs w:val="27"/>
          <w:lang w:val="en-US" w:eastAsia="ru-RU"/>
        </w:rPr>
        <w:t>I</w:t>
      </w:r>
      <w:r w:rsidRPr="00C1241B">
        <w:rPr>
          <w:rFonts w:ascii="Times New Roman" w:eastAsia="Times New Roman" w:hAnsi="Times New Roman" w:cs="Times New Roman"/>
          <w:color w:val="000000"/>
          <w:sz w:val="27"/>
          <w:szCs w:val="27"/>
          <w:lang w:eastAsia="ru-RU"/>
        </w:rPr>
        <w:t xml:space="preserve">, </w:t>
      </w:r>
      <w:r w:rsidRPr="00C1241B">
        <w:rPr>
          <w:rFonts w:ascii="Times New Roman" w:eastAsia="Times New Roman" w:hAnsi="Times New Roman" w:cs="Times New Roman"/>
          <w:color w:val="000000"/>
          <w:sz w:val="27"/>
          <w:szCs w:val="27"/>
          <w:lang w:val="en-US" w:eastAsia="ru-RU"/>
        </w:rPr>
        <w:t>K</w:t>
      </w:r>
      <w:r w:rsidRPr="00C1241B">
        <w:rPr>
          <w:rFonts w:ascii="Times New Roman" w:eastAsia="Times New Roman" w:hAnsi="Times New Roman" w:cs="Times New Roman"/>
          <w:color w:val="000000"/>
          <w:sz w:val="27"/>
          <w:szCs w:val="27"/>
          <w:lang w:eastAsia="ru-RU"/>
        </w:rPr>
        <w:t>……………………………………………………………………...7</w:t>
      </w:r>
    </w:p>
    <w:p w:rsidR="00C1241B" w:rsidRPr="00C1241B" w:rsidRDefault="00C1241B" w:rsidP="006F2F07">
      <w:pPr>
        <w:spacing w:before="100" w:beforeAutospacing="1" w:after="100" w:afterAutospacing="1" w:line="240" w:lineRule="auto"/>
        <w:ind w:right="-5"/>
        <w:jc w:val="both"/>
        <w:outlineLvl w:val="0"/>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val="en-US" w:eastAsia="ru-RU"/>
        </w:rPr>
        <w:t>K</w:t>
      </w:r>
      <w:r w:rsidRPr="00C1241B">
        <w:rPr>
          <w:rFonts w:ascii="Times New Roman" w:eastAsia="Times New Roman" w:hAnsi="Times New Roman" w:cs="Times New Roman"/>
          <w:color w:val="000000"/>
          <w:sz w:val="27"/>
          <w:szCs w:val="27"/>
          <w:lang w:eastAsia="ru-RU"/>
        </w:rPr>
        <w:t xml:space="preserve">1, </w:t>
      </w:r>
      <w:r w:rsidRPr="00C1241B">
        <w:rPr>
          <w:rFonts w:ascii="Times New Roman" w:eastAsia="Times New Roman" w:hAnsi="Times New Roman" w:cs="Times New Roman"/>
          <w:color w:val="000000"/>
          <w:sz w:val="27"/>
          <w:szCs w:val="27"/>
          <w:lang w:val="en-US" w:eastAsia="ru-RU"/>
        </w:rPr>
        <w:t>L</w:t>
      </w:r>
      <w:r w:rsidRPr="00C1241B">
        <w:rPr>
          <w:rFonts w:ascii="Times New Roman" w:eastAsia="Times New Roman" w:hAnsi="Times New Roman" w:cs="Times New Roman"/>
          <w:color w:val="000000"/>
          <w:sz w:val="27"/>
          <w:szCs w:val="27"/>
          <w:lang w:eastAsia="ru-RU"/>
        </w:rPr>
        <w:t>……….…………………………………………………………………….10</w:t>
      </w:r>
    </w:p>
    <w:p w:rsidR="00C1241B" w:rsidRPr="00C1241B" w:rsidRDefault="00C1241B" w:rsidP="00C1241B">
      <w:pPr>
        <w:spacing w:before="100" w:beforeAutospacing="1" w:after="100" w:afterAutospacing="1" w:line="240" w:lineRule="auto"/>
        <w:ind w:right="873"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lastRenderedPageBreak/>
        <w:t xml:space="preserve">Т а б л и </w:t>
      </w:r>
      <w:proofErr w:type="spellStart"/>
      <w:proofErr w:type="gramStart"/>
      <w:r w:rsidRPr="00C1241B">
        <w:rPr>
          <w:rFonts w:ascii="Times New Roman" w:eastAsia="Times New Roman" w:hAnsi="Times New Roman" w:cs="Times New Roman"/>
          <w:color w:val="000000"/>
          <w:sz w:val="27"/>
          <w:szCs w:val="27"/>
          <w:lang w:eastAsia="ru-RU"/>
        </w:rPr>
        <w:t>ц</w:t>
      </w:r>
      <w:proofErr w:type="spellEnd"/>
      <w:proofErr w:type="gramEnd"/>
      <w:r w:rsidRPr="00C1241B">
        <w:rPr>
          <w:rFonts w:ascii="Times New Roman" w:eastAsia="Times New Roman" w:hAnsi="Times New Roman" w:cs="Times New Roman"/>
          <w:color w:val="000000"/>
          <w:sz w:val="27"/>
          <w:szCs w:val="27"/>
          <w:lang w:eastAsia="ru-RU"/>
        </w:rPr>
        <w:t xml:space="preserve"> а  1 – Значения защитных отношений, дБ, при помехе от сигналов зеркальных каналов в диапазоне УВЧ</w:t>
      </w:r>
    </w:p>
    <w:p w:rsidR="00C1241B" w:rsidRPr="00C1241B" w:rsidRDefault="00C1241B" w:rsidP="00C1241B">
      <w:pPr>
        <w:spacing w:before="100" w:beforeAutospacing="1" w:after="100" w:afterAutospacing="1" w:line="240" w:lineRule="auto"/>
        <w:ind w:right="873"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w:t>
      </w:r>
    </w:p>
    <w:p w:rsidR="00C1241B" w:rsidRPr="00C1241B" w:rsidRDefault="00C1241B" w:rsidP="00C1241B">
      <w:pPr>
        <w:spacing w:before="100" w:beforeAutospacing="1" w:after="100" w:afterAutospacing="1" w:line="240" w:lineRule="auto"/>
        <w:ind w:right="873"/>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inline distT="0" distB="0" distL="0" distR="0">
            <wp:extent cx="6010275" cy="2590800"/>
            <wp:effectExtent l="19050" t="0" r="9525" b="0"/>
            <wp:docPr id="28" name="Рисунок 28" descr="http://libr.aues.kz/facultet/frts/kaf_tks/34/umm/tks_2.files/image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libr.aues.kz/facultet/frts/kaf_tks/34/umm/tks_2.files/image066.jpg"/>
                    <pic:cNvPicPr>
                      <a:picLocks noChangeAspect="1" noChangeArrowheads="1"/>
                    </pic:cNvPicPr>
                  </pic:nvPicPr>
                  <pic:blipFill>
                    <a:blip r:embed="rId10"/>
                    <a:srcRect/>
                    <a:stretch>
                      <a:fillRect/>
                    </a:stretch>
                  </pic:blipFill>
                  <pic:spPr bwMode="auto">
                    <a:xfrm>
                      <a:off x="0" y="0"/>
                      <a:ext cx="6010275" cy="2590800"/>
                    </a:xfrm>
                    <a:prstGeom prst="rect">
                      <a:avLst/>
                    </a:prstGeom>
                    <a:noFill/>
                    <a:ln w="9525">
                      <a:noFill/>
                      <a:miter lim="800000"/>
                      <a:headEnd/>
                      <a:tailEnd/>
                    </a:ln>
                  </pic:spPr>
                </pic:pic>
              </a:graphicData>
            </a:graphic>
          </wp:inline>
        </w:drawing>
      </w:r>
    </w:p>
    <w:p w:rsidR="00C1241B" w:rsidRPr="00C1241B" w:rsidRDefault="00C1241B" w:rsidP="00C1241B">
      <w:pPr>
        <w:spacing w:before="100" w:beforeAutospacing="1" w:after="100" w:afterAutospacing="1" w:line="240" w:lineRule="auto"/>
        <w:ind w:right="-5" w:firstLine="336"/>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w:t>
      </w:r>
    </w:p>
    <w:p w:rsidR="00C1241B" w:rsidRPr="00C1241B" w:rsidRDefault="00C1241B" w:rsidP="00C1241B">
      <w:pPr>
        <w:spacing w:before="100" w:beforeAutospacing="1" w:after="100" w:afterAutospacing="1" w:line="240" w:lineRule="auto"/>
        <w:ind w:right="-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Регламентом радиосвязи предусмотрена работа наземного телевидения и спутниковой радиовещательной службы, использующей ЧМ, в общих полосах частот. При помехе от ЧМ ТВ сигнала с любым значением пиковой девиации </w:t>
      </w:r>
      <w:r>
        <w:rPr>
          <w:rFonts w:ascii="Times New Roman" w:eastAsia="Times New Roman" w:hAnsi="Times New Roman" w:cs="Times New Roman"/>
          <w:noProof/>
          <w:color w:val="000000"/>
          <w:sz w:val="27"/>
          <w:szCs w:val="27"/>
          <w:vertAlign w:val="subscript"/>
          <w:lang w:eastAsia="ru-RU"/>
        </w:rPr>
        <w:drawing>
          <wp:inline distT="0" distB="0" distL="0" distR="0">
            <wp:extent cx="219075" cy="228600"/>
            <wp:effectExtent l="0" t="0" r="9525" b="0"/>
            <wp:docPr id="29" name="Рисунок 29" descr="http://libr.aues.kz/facultet/frts/kaf_tks/34/umm/tks_2.files/image0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libr.aues.kz/facultet/frts/kaf_tks/34/umm/tks_2.files/image067.gif"/>
                    <pic:cNvPicPr>
                      <a:picLocks noChangeAspect="1" noChangeArrowheads="1"/>
                    </pic:cNvPicPr>
                  </pic:nvPicPr>
                  <pic:blipFill>
                    <a:blip r:embed="rId11"/>
                    <a:srcRect/>
                    <a:stretch>
                      <a:fillRect/>
                    </a:stretch>
                  </pic:blipFill>
                  <pic:spPr bwMode="auto">
                    <a:xfrm>
                      <a:off x="0" y="0"/>
                      <a:ext cx="219075"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значение защитного отношения можно вычислить (для качества изображения, оцениваемого не ниже 4,5 баллов) по формуле: </w:t>
      </w:r>
      <w:r>
        <w:rPr>
          <w:rFonts w:ascii="Times New Roman" w:eastAsia="Times New Roman" w:hAnsi="Times New Roman" w:cs="Times New Roman"/>
          <w:noProof/>
          <w:color w:val="000000"/>
          <w:sz w:val="27"/>
          <w:szCs w:val="27"/>
          <w:vertAlign w:val="subscript"/>
          <w:lang w:eastAsia="ru-RU"/>
        </w:rPr>
        <w:drawing>
          <wp:inline distT="0" distB="0" distL="0" distR="0">
            <wp:extent cx="1676400" cy="228600"/>
            <wp:effectExtent l="0" t="0" r="0" b="0"/>
            <wp:docPr id="30" name="Рисунок 30" descr="http://libr.aues.kz/facultet/frts/kaf_tks/34/umm/tks_2.files/image0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libr.aues.kz/facultet/frts/kaf_tks/34/umm/tks_2.files/image068.gif"/>
                    <pic:cNvPicPr>
                      <a:picLocks noChangeAspect="1" noChangeArrowheads="1"/>
                    </pic:cNvPicPr>
                  </pic:nvPicPr>
                  <pic:blipFill>
                    <a:blip r:embed="rId12"/>
                    <a:srcRect/>
                    <a:stretch>
                      <a:fillRect/>
                    </a:stretch>
                  </pic:blipFill>
                  <pic:spPr bwMode="auto">
                    <a:xfrm>
                      <a:off x="0" y="0"/>
                      <a:ext cx="1676400"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где </w:t>
      </w:r>
      <w:proofErr w:type="spellStart"/>
      <w:r w:rsidRPr="00C1241B">
        <w:rPr>
          <w:rFonts w:ascii="Times New Roman" w:eastAsia="Times New Roman" w:hAnsi="Times New Roman" w:cs="Times New Roman"/>
          <w:i/>
          <w:iCs/>
          <w:color w:val="000000"/>
          <w:sz w:val="27"/>
          <w:szCs w:val="27"/>
          <w:lang w:eastAsia="ru-RU"/>
        </w:rPr>
        <w:t>Ао</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защитное отношение при значении девиации частоты </w:t>
      </w:r>
      <w:proofErr w:type="spellStart"/>
      <w:r w:rsidRPr="00C1241B">
        <w:rPr>
          <w:rFonts w:ascii="Times New Roman" w:eastAsia="Times New Roman" w:hAnsi="Times New Roman" w:cs="Times New Roman"/>
          <w:i/>
          <w:iCs/>
          <w:color w:val="000000"/>
          <w:sz w:val="27"/>
          <w:szCs w:val="27"/>
          <w:lang w:eastAsia="ru-RU"/>
        </w:rPr>
        <w:t>Dov</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xml:space="preserve">принятом </w:t>
      </w:r>
      <w:proofErr w:type="gramStart"/>
      <w:r w:rsidRPr="00C1241B">
        <w:rPr>
          <w:rFonts w:ascii="Times New Roman" w:eastAsia="Times New Roman" w:hAnsi="Times New Roman" w:cs="Times New Roman"/>
          <w:color w:val="000000"/>
          <w:sz w:val="27"/>
          <w:szCs w:val="27"/>
          <w:lang w:eastAsia="ru-RU"/>
        </w:rPr>
        <w:t>за</w:t>
      </w:r>
      <w:proofErr w:type="gramEnd"/>
      <w:r w:rsidRPr="00C1241B">
        <w:rPr>
          <w:rFonts w:ascii="Times New Roman" w:eastAsia="Times New Roman" w:hAnsi="Times New Roman" w:cs="Times New Roman"/>
          <w:color w:val="000000"/>
          <w:sz w:val="27"/>
          <w:szCs w:val="27"/>
          <w:lang w:eastAsia="ru-RU"/>
        </w:rPr>
        <w:t xml:space="preserve"> опорное (определяется по соответствующей кривой  на рисунке 10 для заданного качества).</w:t>
      </w:r>
    </w:p>
    <w:p w:rsidR="00C1241B" w:rsidRPr="00C1241B" w:rsidRDefault="00C1241B" w:rsidP="00C1241B">
      <w:pPr>
        <w:spacing w:before="100" w:beforeAutospacing="1" w:after="100" w:afterAutospacing="1" w:line="240" w:lineRule="auto"/>
        <w:ind w:right="-5" w:firstLine="34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При помехе от нескольких одновременно воздействующих ЧМ радиосигналов звука значения защитных отношений для наземного АМ-ОБП телевидения (рисунок 11) соответствуют порогу заметности помехи на изображени</w:t>
      </w:r>
      <w:proofErr w:type="gramStart"/>
      <w:r w:rsidRPr="00C1241B">
        <w:rPr>
          <w:rFonts w:ascii="Times New Roman" w:eastAsia="Times New Roman" w:hAnsi="Times New Roman" w:cs="Times New Roman"/>
          <w:color w:val="000000"/>
          <w:sz w:val="27"/>
          <w:szCs w:val="27"/>
          <w:lang w:eastAsia="ru-RU"/>
        </w:rPr>
        <w:t>и(</w:t>
      </w:r>
      <w:proofErr w:type="gramEnd"/>
      <w:r w:rsidRPr="00C1241B">
        <w:rPr>
          <w:rFonts w:ascii="Times New Roman" w:eastAsia="Times New Roman" w:hAnsi="Times New Roman" w:cs="Times New Roman"/>
          <w:color w:val="000000"/>
          <w:sz w:val="27"/>
          <w:szCs w:val="27"/>
          <w:lang w:eastAsia="ru-RU"/>
        </w:rPr>
        <w:t xml:space="preserve">оценка 4,5 балла). Рассматриваемый случай характерен, например, для помехи от спутникового радиовещания с </w:t>
      </w:r>
      <w:proofErr w:type="gramStart"/>
      <w:r w:rsidRPr="00C1241B">
        <w:rPr>
          <w:rFonts w:ascii="Times New Roman" w:eastAsia="Times New Roman" w:hAnsi="Times New Roman" w:cs="Times New Roman"/>
          <w:color w:val="000000"/>
          <w:sz w:val="27"/>
          <w:szCs w:val="27"/>
          <w:lang w:eastAsia="ru-RU"/>
        </w:rPr>
        <w:t>ЧМ</w:t>
      </w:r>
      <w:proofErr w:type="gramEnd"/>
      <w:r w:rsidRPr="00C1241B">
        <w:rPr>
          <w:rFonts w:ascii="Times New Roman" w:eastAsia="Times New Roman" w:hAnsi="Times New Roman" w:cs="Times New Roman"/>
          <w:color w:val="000000"/>
          <w:sz w:val="27"/>
          <w:szCs w:val="27"/>
          <w:lang w:eastAsia="ru-RU"/>
        </w:rPr>
        <w:t xml:space="preserve"> когда в полосу частот ТВ радиоканала попадает группа </w:t>
      </w:r>
      <w:r w:rsidRPr="00C1241B">
        <w:rPr>
          <w:rFonts w:ascii="Times New Roman" w:eastAsia="Times New Roman" w:hAnsi="Times New Roman" w:cs="Times New Roman"/>
          <w:i/>
          <w:iCs/>
          <w:color w:val="000000"/>
          <w:sz w:val="27"/>
          <w:szCs w:val="27"/>
          <w:lang w:eastAsia="ru-RU"/>
        </w:rPr>
        <w:t>N </w:t>
      </w:r>
      <w:r w:rsidRPr="00C1241B">
        <w:rPr>
          <w:rFonts w:ascii="Times New Roman" w:eastAsia="Times New Roman" w:hAnsi="Times New Roman" w:cs="Times New Roman"/>
          <w:color w:val="000000"/>
          <w:sz w:val="27"/>
          <w:szCs w:val="27"/>
          <w:lang w:eastAsia="ru-RU"/>
        </w:rPr>
        <w:t>узкополосных сигналов одинакового уровня. При этом нор</w:t>
      </w:r>
      <w:r w:rsidRPr="00C1241B">
        <w:rPr>
          <w:rFonts w:ascii="Times New Roman" w:eastAsia="Times New Roman" w:hAnsi="Times New Roman" w:cs="Times New Roman"/>
          <w:color w:val="000000"/>
          <w:sz w:val="27"/>
          <w:szCs w:val="27"/>
          <w:lang w:eastAsia="ru-RU"/>
        </w:rPr>
        <w:softHyphen/>
        <w:t>мируют уровни сигналов группового и единичного (одного из суммы </w:t>
      </w:r>
      <w:r w:rsidRPr="00C1241B">
        <w:rPr>
          <w:rFonts w:ascii="Times New Roman" w:eastAsia="Times New Roman" w:hAnsi="Times New Roman" w:cs="Times New Roman"/>
          <w:i/>
          <w:iCs/>
          <w:color w:val="000000"/>
          <w:sz w:val="27"/>
          <w:szCs w:val="27"/>
          <w:lang w:eastAsia="ru-RU"/>
        </w:rPr>
        <w:t>N </w:t>
      </w:r>
      <w:r w:rsidRPr="00C1241B">
        <w:rPr>
          <w:rFonts w:ascii="Times New Roman" w:eastAsia="Times New Roman" w:hAnsi="Times New Roman" w:cs="Times New Roman"/>
          <w:color w:val="000000"/>
          <w:sz w:val="27"/>
          <w:szCs w:val="27"/>
          <w:lang w:eastAsia="ru-RU"/>
        </w:rPr>
        <w:t>меша</w:t>
      </w:r>
      <w:r w:rsidRPr="00C1241B">
        <w:rPr>
          <w:rFonts w:ascii="Times New Roman" w:eastAsia="Times New Roman" w:hAnsi="Times New Roman" w:cs="Times New Roman"/>
          <w:color w:val="000000"/>
          <w:sz w:val="27"/>
          <w:szCs w:val="27"/>
          <w:lang w:eastAsia="ru-RU"/>
        </w:rPr>
        <w:softHyphen/>
        <w:t>ющих сигналов). Кривая 1 определяет защитные отношения</w:t>
      </w:r>
    </w:p>
    <w:p w:rsidR="00C1241B" w:rsidRPr="00C1241B" w:rsidRDefault="00C1241B" w:rsidP="00C1241B">
      <w:pPr>
        <w:spacing w:before="100" w:beforeAutospacing="1" w:after="100" w:afterAutospacing="1" w:line="240" w:lineRule="auto"/>
        <w:ind w:right="-5" w:firstLine="345"/>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vertAlign w:val="subscript"/>
          <w:lang w:eastAsia="ru-RU"/>
        </w:rPr>
        <w:drawing>
          <wp:inline distT="0" distB="0" distL="0" distR="0">
            <wp:extent cx="2266950" cy="390525"/>
            <wp:effectExtent l="19050" t="0" r="0" b="0"/>
            <wp:docPr id="31" name="Рисунок 31" descr="http://libr.aues.kz/facultet/frts/kaf_tks/34/umm/tks_2.files/image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libr.aues.kz/facultet/frts/kaf_tks/34/umm/tks_2.files/image069.gif"/>
                    <pic:cNvPicPr>
                      <a:picLocks noChangeAspect="1" noChangeArrowheads="1"/>
                    </pic:cNvPicPr>
                  </pic:nvPicPr>
                  <pic:blipFill>
                    <a:blip r:embed="rId13"/>
                    <a:srcRect/>
                    <a:stretch>
                      <a:fillRect/>
                    </a:stretch>
                  </pic:blipFill>
                  <pic:spPr bwMode="auto">
                    <a:xfrm>
                      <a:off x="0" y="0"/>
                      <a:ext cx="2266950" cy="390525"/>
                    </a:xfrm>
                    <a:prstGeom prst="rect">
                      <a:avLst/>
                    </a:prstGeom>
                    <a:noFill/>
                    <a:ln w="9525">
                      <a:noFill/>
                      <a:miter lim="800000"/>
                      <a:headEnd/>
                      <a:tailEnd/>
                    </a:ln>
                  </pic:spPr>
                </pic:pic>
              </a:graphicData>
            </a:graphic>
          </wp:inline>
        </w:drawing>
      </w:r>
    </w:p>
    <w:p w:rsidR="00C1241B" w:rsidRPr="00C1241B" w:rsidRDefault="00C1241B" w:rsidP="00C1241B">
      <w:pPr>
        <w:spacing w:before="100" w:beforeAutospacing="1" w:after="100" w:afterAutospacing="1" w:line="240" w:lineRule="auto"/>
        <w:ind w:right="-5" w:firstLine="34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где </w:t>
      </w:r>
      <w:r>
        <w:rPr>
          <w:rFonts w:ascii="Times New Roman" w:eastAsia="Times New Roman" w:hAnsi="Times New Roman" w:cs="Times New Roman"/>
          <w:noProof/>
          <w:color w:val="000000"/>
          <w:sz w:val="27"/>
          <w:szCs w:val="27"/>
          <w:vertAlign w:val="subscript"/>
          <w:lang w:eastAsia="ru-RU"/>
        </w:rPr>
        <w:drawing>
          <wp:inline distT="0" distB="0" distL="0" distR="0">
            <wp:extent cx="161925" cy="228600"/>
            <wp:effectExtent l="0" t="0" r="0" b="0"/>
            <wp:docPr id="32" name="Рисунок 32" descr="http://libr.aues.kz/facultet/frts/kaf_tks/34/umm/tks_2.files/image0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libr.aues.kz/facultet/frts/kaf_tks/34/umm/tks_2.files/image070.gif"/>
                    <pic:cNvPicPr>
                      <a:picLocks noChangeAspect="1" noChangeArrowheads="1"/>
                    </pic:cNvPicPr>
                  </pic:nvPicPr>
                  <pic:blipFill>
                    <a:blip r:embed="rId14"/>
                    <a:srcRect/>
                    <a:stretch>
                      <a:fillRect/>
                    </a:stretch>
                  </pic:blipFill>
                  <pic:spPr bwMode="auto">
                    <a:xfrm>
                      <a:off x="0" y="0"/>
                      <a:ext cx="161925"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средняя мощность сигнала изображения в пике огибающей модуляции;</w:t>
      </w:r>
    </w:p>
    <w:p w:rsidR="00C1241B" w:rsidRPr="00C1241B" w:rsidRDefault="00C1241B" w:rsidP="00C1241B">
      <w:pPr>
        <w:spacing w:before="100" w:beforeAutospacing="1" w:after="100" w:afterAutospacing="1" w:line="240" w:lineRule="auto"/>
        <w:ind w:right="-5" w:firstLine="34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lastRenderedPageBreak/>
        <w:t> </w:t>
      </w:r>
      <w:r>
        <w:rPr>
          <w:rFonts w:ascii="Times New Roman" w:eastAsia="Times New Roman" w:hAnsi="Times New Roman" w:cs="Times New Roman"/>
          <w:noProof/>
          <w:color w:val="000000"/>
          <w:sz w:val="27"/>
          <w:szCs w:val="27"/>
          <w:vertAlign w:val="subscript"/>
          <w:lang w:eastAsia="ru-RU"/>
        </w:rPr>
        <w:drawing>
          <wp:inline distT="0" distB="0" distL="0" distR="0">
            <wp:extent cx="152400" cy="228600"/>
            <wp:effectExtent l="0" t="0" r="0" b="0"/>
            <wp:docPr id="33" name="Рисунок 33" descr="http://libr.aues.kz/facultet/frts/kaf_tks/34/umm/tks_2.files/image0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libr.aues.kz/facultet/frts/kaf_tks/34/umm/tks_2.files/image071.gif"/>
                    <pic:cNvPicPr>
                      <a:picLocks noChangeAspect="1" noChangeArrowheads="1"/>
                    </pic:cNvPicPr>
                  </pic:nvPicPr>
                  <pic:blipFill>
                    <a:blip r:embed="rId15"/>
                    <a:srcRect/>
                    <a:stretch>
                      <a:fillRect/>
                    </a:stretch>
                  </pic:blipFill>
                  <pic:spPr bwMode="auto">
                    <a:xfrm>
                      <a:off x="0" y="0"/>
                      <a:ext cx="152400"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w:t>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w:t>
      </w:r>
      <w:proofErr w:type="gramStart"/>
      <w:r w:rsidRPr="00C1241B">
        <w:rPr>
          <w:rFonts w:ascii="Times New Roman" w:eastAsia="Times New Roman" w:hAnsi="Times New Roman" w:cs="Times New Roman"/>
          <w:color w:val="000000"/>
          <w:sz w:val="27"/>
          <w:szCs w:val="27"/>
          <w:lang w:eastAsia="ru-RU"/>
        </w:rPr>
        <w:t>средняя</w:t>
      </w:r>
      <w:proofErr w:type="gramEnd"/>
      <w:r w:rsidRPr="00C1241B">
        <w:rPr>
          <w:rFonts w:ascii="Times New Roman" w:eastAsia="Times New Roman" w:hAnsi="Times New Roman" w:cs="Times New Roman"/>
          <w:color w:val="000000"/>
          <w:sz w:val="27"/>
          <w:szCs w:val="27"/>
          <w:lang w:eastAsia="ru-RU"/>
        </w:rPr>
        <w:t xml:space="preserve"> </w:t>
      </w:r>
      <w:proofErr w:type="spellStart"/>
      <w:r w:rsidRPr="00C1241B">
        <w:rPr>
          <w:rFonts w:ascii="Times New Roman" w:eastAsia="Times New Roman" w:hAnsi="Times New Roman" w:cs="Times New Roman"/>
          <w:color w:val="000000"/>
          <w:sz w:val="27"/>
          <w:szCs w:val="27"/>
          <w:lang w:eastAsia="ru-RU"/>
        </w:rPr>
        <w:t>мощиость</w:t>
      </w:r>
      <w:proofErr w:type="spellEnd"/>
      <w:r w:rsidRPr="00C1241B">
        <w:rPr>
          <w:rFonts w:ascii="Times New Roman" w:eastAsia="Times New Roman" w:hAnsi="Times New Roman" w:cs="Times New Roman"/>
          <w:color w:val="000000"/>
          <w:sz w:val="27"/>
          <w:szCs w:val="27"/>
          <w:lang w:eastAsia="ru-RU"/>
        </w:rPr>
        <w:t xml:space="preserve"> узкополосного ЧМ радиосигна</w:t>
      </w:r>
      <w:r w:rsidRPr="00C1241B">
        <w:rPr>
          <w:rFonts w:ascii="Times New Roman" w:eastAsia="Times New Roman" w:hAnsi="Times New Roman" w:cs="Times New Roman"/>
          <w:color w:val="000000"/>
          <w:sz w:val="27"/>
          <w:szCs w:val="27"/>
          <w:lang w:eastAsia="ru-RU"/>
        </w:rPr>
        <w:softHyphen/>
        <w:t>ла звука. Кривая 2-для </w:t>
      </w:r>
      <w:proofErr w:type="spellStart"/>
      <w:r w:rsidRPr="00C1241B">
        <w:rPr>
          <w:rFonts w:ascii="Times New Roman" w:eastAsia="Times New Roman" w:hAnsi="Times New Roman" w:cs="Times New Roman"/>
          <w:i/>
          <w:iCs/>
          <w:color w:val="000000"/>
          <w:sz w:val="27"/>
          <w:szCs w:val="27"/>
          <w:lang w:eastAsia="ru-RU"/>
        </w:rPr>
        <w:t>Ai</w:t>
      </w:r>
      <w:proofErr w:type="spellEnd"/>
      <w:r w:rsidRPr="00C1241B">
        <w:rPr>
          <w:rFonts w:ascii="Times New Roman" w:eastAsia="Times New Roman" w:hAnsi="Times New Roman" w:cs="Times New Roman"/>
          <w:i/>
          <w:iCs/>
          <w:color w:val="000000"/>
          <w:sz w:val="27"/>
          <w:szCs w:val="27"/>
          <w:lang w:eastAsia="ru-RU"/>
        </w:rPr>
        <w:t xml:space="preserve">(N)=I01g </w:t>
      </w:r>
      <w:proofErr w:type="spellStart"/>
      <w:proofErr w:type="gramStart"/>
      <w:r w:rsidRPr="00C1241B">
        <w:rPr>
          <w:rFonts w:ascii="Times New Roman" w:eastAsia="Times New Roman" w:hAnsi="Times New Roman" w:cs="Times New Roman"/>
          <w:i/>
          <w:iCs/>
          <w:color w:val="000000"/>
          <w:sz w:val="27"/>
          <w:szCs w:val="27"/>
          <w:lang w:eastAsia="ru-RU"/>
        </w:rPr>
        <w:t>P</w:t>
      </w:r>
      <w:proofErr w:type="gramEnd"/>
      <w:r w:rsidRPr="00C1241B">
        <w:rPr>
          <w:rFonts w:ascii="Times New Roman" w:eastAsia="Times New Roman" w:hAnsi="Times New Roman" w:cs="Times New Roman"/>
          <w:i/>
          <w:iCs/>
          <w:color w:val="000000"/>
          <w:sz w:val="27"/>
          <w:szCs w:val="27"/>
          <w:lang w:eastAsia="ru-RU"/>
        </w:rPr>
        <w:t>с</w:t>
      </w:r>
      <w:proofErr w:type="spellEnd"/>
      <w:r w:rsidRPr="00C1241B">
        <w:rPr>
          <w:rFonts w:ascii="Times New Roman" w:eastAsia="Times New Roman" w:hAnsi="Times New Roman" w:cs="Times New Roman"/>
          <w:i/>
          <w:iCs/>
          <w:color w:val="000000"/>
          <w:sz w:val="27"/>
          <w:szCs w:val="27"/>
          <w:lang w:eastAsia="ru-RU"/>
        </w:rPr>
        <w:t>/</w:t>
      </w:r>
      <w:proofErr w:type="spellStart"/>
      <w:r w:rsidRPr="00C1241B">
        <w:rPr>
          <w:rFonts w:ascii="Times New Roman" w:eastAsia="Times New Roman" w:hAnsi="Times New Roman" w:cs="Times New Roman"/>
          <w:i/>
          <w:iCs/>
          <w:color w:val="000000"/>
          <w:sz w:val="27"/>
          <w:szCs w:val="27"/>
          <w:lang w:eastAsia="ru-RU"/>
        </w:rPr>
        <w:t>Pi</w:t>
      </w:r>
      <w:proofErr w:type="spellEnd"/>
      <w:r w:rsidRPr="00C1241B">
        <w:rPr>
          <w:rFonts w:ascii="Times New Roman" w:eastAsia="Times New Roman" w:hAnsi="Times New Roman" w:cs="Times New Roman"/>
          <w:i/>
          <w:iCs/>
          <w:color w:val="000000"/>
          <w:sz w:val="27"/>
          <w:szCs w:val="27"/>
          <w:lang w:eastAsia="ru-RU"/>
        </w:rPr>
        <w:t>.</w:t>
      </w:r>
    </w:p>
    <w:p w:rsidR="00C1241B" w:rsidRPr="00C1241B" w:rsidRDefault="00C1241B" w:rsidP="00C1241B">
      <w:pPr>
        <w:spacing w:before="100" w:beforeAutospacing="1" w:after="100" w:afterAutospacing="1" w:line="240" w:lineRule="auto"/>
        <w:ind w:right="-5" w:firstLine="34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Поскольку мешающее воздействие нескольких источников равной мощности на ТВ изображение возрастает пропорционально увеличению их суммарной мощности, для единичного из </w:t>
      </w:r>
      <w:r w:rsidRPr="00C1241B">
        <w:rPr>
          <w:rFonts w:ascii="Times New Roman" w:eastAsia="Times New Roman" w:hAnsi="Times New Roman" w:cs="Times New Roman"/>
          <w:i/>
          <w:iCs/>
          <w:color w:val="000000"/>
          <w:sz w:val="27"/>
          <w:szCs w:val="27"/>
          <w:lang w:eastAsia="ru-RU"/>
        </w:rPr>
        <w:t>N </w:t>
      </w:r>
      <w:r w:rsidRPr="00C1241B">
        <w:rPr>
          <w:rFonts w:ascii="Times New Roman" w:eastAsia="Times New Roman" w:hAnsi="Times New Roman" w:cs="Times New Roman"/>
          <w:color w:val="000000"/>
          <w:sz w:val="27"/>
          <w:szCs w:val="27"/>
          <w:lang w:eastAsia="ru-RU"/>
        </w:rPr>
        <w:t>мешающих сигналов значение защитного отношения </w:t>
      </w:r>
      <w:r>
        <w:rPr>
          <w:rFonts w:ascii="Times New Roman" w:eastAsia="Times New Roman" w:hAnsi="Times New Roman" w:cs="Times New Roman"/>
          <w:noProof/>
          <w:color w:val="000000"/>
          <w:sz w:val="27"/>
          <w:szCs w:val="27"/>
          <w:vertAlign w:val="subscript"/>
          <w:lang w:eastAsia="ru-RU"/>
        </w:rPr>
        <w:drawing>
          <wp:inline distT="0" distB="0" distL="0" distR="0">
            <wp:extent cx="1809750" cy="304800"/>
            <wp:effectExtent l="19050" t="0" r="0" b="0"/>
            <wp:docPr id="34" name="Рисунок 34" descr="http://libr.aues.kz/facultet/frts/kaf_tks/34/umm/tks_2.files/image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libr.aues.kz/facultet/frts/kaf_tks/34/umm/tks_2.files/image072.gif"/>
                    <pic:cNvPicPr>
                      <a:picLocks noChangeAspect="1" noChangeArrowheads="1"/>
                    </pic:cNvPicPr>
                  </pic:nvPicPr>
                  <pic:blipFill>
                    <a:blip r:embed="rId16"/>
                    <a:srcRect/>
                    <a:stretch>
                      <a:fillRect/>
                    </a:stretch>
                  </pic:blipFill>
                  <pic:spPr bwMode="auto">
                    <a:xfrm>
                      <a:off x="0" y="0"/>
                      <a:ext cx="1809750" cy="3048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xml:space="preserve">Таким </w:t>
      </w:r>
      <w:proofErr w:type="gramStart"/>
      <w:r w:rsidRPr="00C1241B">
        <w:rPr>
          <w:rFonts w:ascii="Times New Roman" w:eastAsia="Times New Roman" w:hAnsi="Times New Roman" w:cs="Times New Roman"/>
          <w:color w:val="000000"/>
          <w:sz w:val="27"/>
          <w:szCs w:val="27"/>
          <w:lang w:eastAsia="ru-RU"/>
        </w:rPr>
        <w:t>образом</w:t>
      </w:r>
      <w:proofErr w:type="gramEnd"/>
      <w:r w:rsidRPr="00C1241B">
        <w:rPr>
          <w:rFonts w:ascii="Times New Roman" w:eastAsia="Times New Roman" w:hAnsi="Times New Roman" w:cs="Times New Roman"/>
          <w:color w:val="000000"/>
          <w:sz w:val="27"/>
          <w:szCs w:val="27"/>
          <w:lang w:eastAsia="ru-RU"/>
        </w:rPr>
        <w:t xml:space="preserve"> и вычисляли значения ор</w:t>
      </w:r>
      <w:r w:rsidRPr="00C1241B">
        <w:rPr>
          <w:rFonts w:ascii="Times New Roman" w:eastAsia="Times New Roman" w:hAnsi="Times New Roman" w:cs="Times New Roman"/>
          <w:color w:val="000000"/>
          <w:sz w:val="27"/>
          <w:szCs w:val="27"/>
          <w:lang w:eastAsia="ru-RU"/>
        </w:rPr>
        <w:softHyphen/>
        <w:t>динат кривой 2 (рисунок  11), основываясь на результатах экспериментальных ис</w:t>
      </w:r>
      <w:r w:rsidRPr="00C1241B">
        <w:rPr>
          <w:rFonts w:ascii="Times New Roman" w:eastAsia="Times New Roman" w:hAnsi="Times New Roman" w:cs="Times New Roman"/>
          <w:color w:val="000000"/>
          <w:sz w:val="27"/>
          <w:szCs w:val="27"/>
          <w:lang w:eastAsia="ru-RU"/>
        </w:rPr>
        <w:softHyphen/>
        <w:t>следований (кривая 1).</w:t>
      </w:r>
    </w:p>
    <w:p w:rsidR="00C1241B" w:rsidRPr="00C1241B" w:rsidRDefault="00C1241B" w:rsidP="00C1241B">
      <w:pPr>
        <w:spacing w:before="100" w:beforeAutospacing="1" w:after="100" w:afterAutospacing="1" w:line="163" w:lineRule="atLeast"/>
        <w:ind w:right="-5" w:firstLine="345"/>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inline distT="0" distB="0" distL="0" distR="0">
            <wp:extent cx="6010275" cy="3467100"/>
            <wp:effectExtent l="19050" t="0" r="9525" b="0"/>
            <wp:docPr id="35" name="Рисунок 35" descr="http://libr.aues.kz/facultet/frts/kaf_tks/34/umm/tks_2.files/image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libr.aues.kz/facultet/frts/kaf_tks/34/umm/tks_2.files/image073.jpg"/>
                    <pic:cNvPicPr>
                      <a:picLocks noChangeAspect="1" noChangeArrowheads="1"/>
                    </pic:cNvPicPr>
                  </pic:nvPicPr>
                  <pic:blipFill>
                    <a:blip r:embed="rId17"/>
                    <a:srcRect/>
                    <a:stretch>
                      <a:fillRect/>
                    </a:stretch>
                  </pic:blipFill>
                  <pic:spPr bwMode="auto">
                    <a:xfrm>
                      <a:off x="0" y="0"/>
                      <a:ext cx="6010275" cy="34671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Для обеспечения ЭМС наземного и спутникового ТВ вещания нормируют значение максимально допустимой плотности потока мощности последнего у поверхности Земли</w:t>
      </w:r>
    </w:p>
    <w:p w:rsidR="00C1241B" w:rsidRPr="00C1241B" w:rsidRDefault="00C1241B" w:rsidP="006F2F07">
      <w:pPr>
        <w:spacing w:before="100" w:beforeAutospacing="1" w:after="100" w:afterAutospacing="1" w:line="240" w:lineRule="auto"/>
        <w:ind w:right="-5" w:firstLine="360"/>
        <w:jc w:val="center"/>
        <w:outlineLvl w:val="0"/>
        <w:rPr>
          <w:rFonts w:ascii="Times New Roman" w:eastAsia="Times New Roman" w:hAnsi="Times New Roman" w:cs="Times New Roman"/>
          <w:color w:val="000000"/>
          <w:sz w:val="27"/>
          <w:szCs w:val="27"/>
          <w:lang w:eastAsia="ru-RU"/>
        </w:rPr>
      </w:pPr>
      <w:r>
        <w:rPr>
          <w:rFonts w:ascii="Times New Roman" w:eastAsia="Times New Roman" w:hAnsi="Times New Roman" w:cs="Times New Roman"/>
          <w:i/>
          <w:iCs/>
          <w:noProof/>
          <w:color w:val="000000"/>
          <w:sz w:val="27"/>
          <w:szCs w:val="27"/>
          <w:vertAlign w:val="subscript"/>
          <w:lang w:eastAsia="ru-RU"/>
        </w:rPr>
        <w:drawing>
          <wp:inline distT="0" distB="0" distL="0" distR="0">
            <wp:extent cx="190500" cy="228600"/>
            <wp:effectExtent l="0" t="0" r="0" b="0"/>
            <wp:docPr id="36" name="Рисунок 36" descr="http://libr.aues.kz/facultet/frts/kaf_tks/34/umm/tks_2.files/image0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libr.aues.kz/facultet/frts/kaf_tks/34/umm/tks_2.files/image074.gif"/>
                    <pic:cNvPicPr>
                      <a:picLocks noChangeAspect="1" noChangeArrowheads="1"/>
                    </pic:cNvPicPr>
                  </pic:nvPicPr>
                  <pic:blipFill>
                    <a:blip r:embed="rId18"/>
                    <a:srcRect/>
                    <a:stretch>
                      <a:fillRect/>
                    </a:stretch>
                  </pic:blipFill>
                  <pic:spPr bwMode="auto">
                    <a:xfrm>
                      <a:off x="0" y="0"/>
                      <a:ext cx="190500" cy="228600"/>
                    </a:xfrm>
                    <a:prstGeom prst="rect">
                      <a:avLst/>
                    </a:prstGeom>
                    <a:noFill/>
                    <a:ln w="9525">
                      <a:noFill/>
                      <a:miter lim="800000"/>
                      <a:headEnd/>
                      <a:tailEnd/>
                    </a:ln>
                  </pic:spPr>
                </pic:pic>
              </a:graphicData>
            </a:graphic>
          </wp:inline>
        </w:drawing>
      </w:r>
      <w:proofErr w:type="spellStart"/>
      <w:r w:rsidRPr="00C1241B">
        <w:rPr>
          <w:rFonts w:ascii="Times New Roman" w:eastAsia="Times New Roman" w:hAnsi="Times New Roman" w:cs="Times New Roman"/>
          <w:i/>
          <w:iCs/>
          <w:color w:val="000000"/>
          <w:sz w:val="27"/>
          <w:szCs w:val="27"/>
          <w:lang w:eastAsia="ru-RU"/>
        </w:rPr>
        <w:t>=Ftqp</w:t>
      </w:r>
      <w:r w:rsidRPr="00C1241B">
        <w:rPr>
          <w:rFonts w:ascii="Times New Roman" w:eastAsia="Times New Roman" w:hAnsi="Times New Roman" w:cs="Times New Roman"/>
          <w:i/>
          <w:iCs/>
          <w:color w:val="000000"/>
          <w:sz w:val="27"/>
          <w:szCs w:val="27"/>
          <w:lang w:eastAsia="ru-RU"/>
        </w:rPr>
        <w:softHyphen/>
        <w:t>-Аq+Dd+</w:t>
      </w:r>
      <w:proofErr w:type="gramStart"/>
      <w:r w:rsidRPr="00C1241B">
        <w:rPr>
          <w:rFonts w:ascii="Times New Roman" w:eastAsia="Times New Roman" w:hAnsi="Times New Roman" w:cs="Times New Roman"/>
          <w:i/>
          <w:iCs/>
          <w:color w:val="000000"/>
          <w:sz w:val="27"/>
          <w:szCs w:val="27"/>
          <w:lang w:eastAsia="ru-RU"/>
        </w:rPr>
        <w:t>D</w:t>
      </w:r>
      <w:proofErr w:type="gramEnd"/>
      <w:r w:rsidRPr="00C1241B">
        <w:rPr>
          <w:rFonts w:ascii="Times New Roman" w:eastAsia="Times New Roman" w:hAnsi="Times New Roman" w:cs="Times New Roman"/>
          <w:i/>
          <w:iCs/>
          <w:color w:val="000000"/>
          <w:sz w:val="27"/>
          <w:szCs w:val="27"/>
          <w:lang w:eastAsia="ru-RU"/>
        </w:rPr>
        <w:t>р-Мr</w:t>
      </w:r>
      <w:proofErr w:type="spellEnd"/>
      <w:r w:rsidRPr="00C1241B">
        <w:rPr>
          <w:rFonts w:ascii="Times New Roman" w:eastAsia="Times New Roman" w:hAnsi="Times New Roman" w:cs="Times New Roman"/>
          <w:i/>
          <w:iCs/>
          <w:color w:val="000000"/>
          <w:sz w:val="27"/>
          <w:szCs w:val="27"/>
          <w:lang w:eastAsia="ru-RU"/>
        </w:rPr>
        <w:t>-</w:t>
      </w:r>
      <w:r>
        <w:rPr>
          <w:rFonts w:ascii="Times New Roman" w:eastAsia="Times New Roman" w:hAnsi="Times New Roman" w:cs="Times New Roman"/>
          <w:i/>
          <w:iCs/>
          <w:noProof/>
          <w:color w:val="000000"/>
          <w:sz w:val="27"/>
          <w:szCs w:val="27"/>
          <w:vertAlign w:val="subscript"/>
          <w:lang w:eastAsia="ru-RU"/>
        </w:rPr>
        <w:drawing>
          <wp:inline distT="0" distB="0" distL="0" distR="0">
            <wp:extent cx="228600" cy="228600"/>
            <wp:effectExtent l="19050" t="0" r="0" b="0"/>
            <wp:docPr id="37" name="Рисунок 37" descr="http://libr.aues.kz/facultet/frts/kaf_tks/34/umm/tks_2.files/image0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libr.aues.kz/facultet/frts/kaf_tks/34/umm/tks_2.files/image075.gif"/>
                    <pic:cNvPicPr>
                      <a:picLocks noChangeAspect="1" noChangeArrowheads="1"/>
                    </pic:cNvPicPr>
                  </pic:nvPicPr>
                  <pic:blipFill>
                    <a:blip r:embed="rId19"/>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где </w:t>
      </w:r>
      <w:r>
        <w:rPr>
          <w:rFonts w:ascii="Times New Roman" w:eastAsia="Times New Roman" w:hAnsi="Times New Roman" w:cs="Times New Roman"/>
          <w:i/>
          <w:iCs/>
          <w:noProof/>
          <w:color w:val="000000"/>
          <w:sz w:val="27"/>
          <w:szCs w:val="27"/>
          <w:vertAlign w:val="subscript"/>
          <w:lang w:eastAsia="ru-RU"/>
        </w:rPr>
        <w:drawing>
          <wp:inline distT="0" distB="0" distL="0" distR="0">
            <wp:extent cx="190500" cy="228600"/>
            <wp:effectExtent l="0" t="0" r="0" b="0"/>
            <wp:docPr id="38" name="Рисунок 38" descr="http://libr.aues.kz/facultet/frts/kaf_tks/34/umm/tks_2.files/image0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libr.aues.kz/facultet/frts/kaf_tks/34/umm/tks_2.files/image074.gif"/>
                    <pic:cNvPicPr>
                      <a:picLocks noChangeAspect="1" noChangeArrowheads="1"/>
                    </pic:cNvPicPr>
                  </pic:nvPicPr>
                  <pic:blipFill>
                    <a:blip r:embed="rId18"/>
                    <a:srcRect/>
                    <a:stretch>
                      <a:fillRect/>
                    </a:stretch>
                  </pic:blipFill>
                  <pic:spPr bwMode="auto">
                    <a:xfrm>
                      <a:off x="0" y="0"/>
                      <a:ext cx="190500"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xml:space="preserve">- плотность потока мощности, </w:t>
      </w:r>
      <w:proofErr w:type="spellStart"/>
      <w:r w:rsidRPr="00C1241B">
        <w:rPr>
          <w:rFonts w:ascii="Times New Roman" w:eastAsia="Times New Roman" w:hAnsi="Times New Roman" w:cs="Times New Roman"/>
          <w:color w:val="000000"/>
          <w:sz w:val="27"/>
          <w:szCs w:val="27"/>
          <w:lang w:eastAsia="ru-RU"/>
        </w:rPr>
        <w:t>дБВт</w:t>
      </w:r>
      <w:proofErr w:type="spellEnd"/>
      <w:r w:rsidRPr="00C1241B">
        <w:rPr>
          <w:rFonts w:ascii="Times New Roman" w:eastAsia="Times New Roman" w:hAnsi="Times New Roman" w:cs="Times New Roman"/>
          <w:color w:val="000000"/>
          <w:sz w:val="27"/>
          <w:szCs w:val="27"/>
          <w:lang w:eastAsia="ru-RU"/>
        </w:rPr>
        <w:t>/</w:t>
      </w:r>
      <w:r>
        <w:rPr>
          <w:rFonts w:ascii="Times New Roman" w:eastAsia="Times New Roman" w:hAnsi="Times New Roman" w:cs="Times New Roman"/>
          <w:noProof/>
          <w:color w:val="000000"/>
          <w:sz w:val="27"/>
          <w:szCs w:val="27"/>
          <w:vertAlign w:val="subscript"/>
          <w:lang w:eastAsia="ru-RU"/>
        </w:rPr>
        <w:drawing>
          <wp:inline distT="0" distB="0" distL="0" distR="0">
            <wp:extent cx="219075" cy="200025"/>
            <wp:effectExtent l="19050" t="0" r="0" b="0"/>
            <wp:docPr id="39" name="Рисунок 39" descr="http://libr.aues.kz/facultet/frts/kaf_tks/34/umm/tks_2.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libr.aues.kz/facultet/frts/kaf_tks/34/umm/tks_2.files/image076.gif"/>
                    <pic:cNvPicPr>
                      <a:picLocks noChangeAspect="1" noChangeArrowheads="1"/>
                    </pic:cNvPicPr>
                  </pic:nvPicPr>
                  <pic:blipFill>
                    <a:blip r:embed="rId20"/>
                    <a:srcRect/>
                    <a:stretch>
                      <a:fillRect/>
                    </a:stretch>
                  </pic:blipFill>
                  <pic:spPr bwMode="auto">
                    <a:xfrm>
                      <a:off x="0" y="0"/>
                      <a:ext cx="219075" cy="200025"/>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i/>
          <w:iCs/>
          <w:color w:val="000000"/>
          <w:sz w:val="27"/>
          <w:szCs w:val="27"/>
          <w:lang w:eastAsia="ru-RU"/>
        </w:rPr>
        <w:t>Ftqp</w:t>
      </w:r>
      <w:r w:rsidRPr="00C1241B">
        <w:rPr>
          <w:rFonts w:ascii="Times New Roman" w:eastAsia="Times New Roman" w:hAnsi="Times New Roman" w:cs="Times New Roman"/>
          <w:i/>
          <w:iCs/>
          <w:color w:val="000000"/>
          <w:sz w:val="27"/>
          <w:szCs w:val="27"/>
          <w:lang w:eastAsia="ru-RU"/>
        </w:rPr>
        <w:softHyphen/>
        <w:t>-</w:t>
      </w:r>
      <w:r w:rsidRPr="00C1241B">
        <w:rPr>
          <w:rFonts w:ascii="Times New Roman" w:eastAsia="Times New Roman" w:hAnsi="Times New Roman" w:cs="Times New Roman"/>
          <w:color w:val="000000"/>
          <w:sz w:val="27"/>
          <w:szCs w:val="27"/>
          <w:lang w:eastAsia="ru-RU"/>
        </w:rPr>
        <w:t>минимальное значение плотности потока мощности полезного сигнала, при ко</w:t>
      </w:r>
      <w:r w:rsidRPr="00C1241B">
        <w:rPr>
          <w:rFonts w:ascii="Times New Roman" w:eastAsia="Times New Roman" w:hAnsi="Times New Roman" w:cs="Times New Roman"/>
          <w:color w:val="000000"/>
          <w:sz w:val="27"/>
          <w:szCs w:val="27"/>
          <w:lang w:eastAsia="ru-RU"/>
        </w:rPr>
        <w:softHyphen/>
        <w:t>тором обеспечивается заданное качество </w:t>
      </w:r>
      <w:proofErr w:type="spellStart"/>
      <w:r w:rsidRPr="00C1241B">
        <w:rPr>
          <w:rFonts w:ascii="Times New Roman" w:eastAsia="Times New Roman" w:hAnsi="Times New Roman" w:cs="Times New Roman"/>
          <w:i/>
          <w:iCs/>
          <w:color w:val="000000"/>
          <w:sz w:val="27"/>
          <w:szCs w:val="27"/>
          <w:lang w:eastAsia="ru-RU"/>
        </w:rPr>
        <w:t>q</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приема в требуемом проценте вре</w:t>
      </w:r>
      <w:r w:rsidRPr="00C1241B">
        <w:rPr>
          <w:rFonts w:ascii="Times New Roman" w:eastAsia="Times New Roman" w:hAnsi="Times New Roman" w:cs="Times New Roman"/>
          <w:color w:val="000000"/>
          <w:sz w:val="27"/>
          <w:szCs w:val="27"/>
          <w:lang w:eastAsia="ru-RU"/>
        </w:rPr>
        <w:softHyphen/>
        <w:t>мени </w:t>
      </w:r>
      <w:proofErr w:type="spellStart"/>
      <w:proofErr w:type="gramStart"/>
      <w:r w:rsidRPr="00C1241B">
        <w:rPr>
          <w:rFonts w:ascii="Times New Roman" w:eastAsia="Times New Roman" w:hAnsi="Times New Roman" w:cs="Times New Roman"/>
          <w:i/>
          <w:iCs/>
          <w:color w:val="000000"/>
          <w:sz w:val="27"/>
          <w:szCs w:val="27"/>
          <w:lang w:eastAsia="ru-RU"/>
        </w:rPr>
        <w:t>р</w:t>
      </w:r>
      <w:proofErr w:type="spellEnd"/>
      <w:proofErr w:type="gramEnd"/>
      <w:r w:rsidRPr="00C1241B">
        <w:rPr>
          <w:rFonts w:ascii="Times New Roman" w:eastAsia="Times New Roman" w:hAnsi="Times New Roman" w:cs="Times New Roman"/>
          <w:i/>
          <w:iCs/>
          <w:color w:val="000000"/>
          <w:sz w:val="27"/>
          <w:szCs w:val="27"/>
          <w:lang w:eastAsia="ru-RU"/>
        </w:rPr>
        <w:t>, </w:t>
      </w:r>
      <w:proofErr w:type="spellStart"/>
      <w:r w:rsidRPr="00C1241B">
        <w:rPr>
          <w:rFonts w:ascii="Times New Roman" w:eastAsia="Times New Roman" w:hAnsi="Times New Roman" w:cs="Times New Roman"/>
          <w:color w:val="000000"/>
          <w:sz w:val="27"/>
          <w:szCs w:val="27"/>
          <w:lang w:eastAsia="ru-RU"/>
        </w:rPr>
        <w:t>дБВт</w:t>
      </w:r>
      <w:proofErr w:type="spellEnd"/>
      <w:r w:rsidRPr="00C1241B">
        <w:rPr>
          <w:rFonts w:ascii="Times New Roman" w:eastAsia="Times New Roman" w:hAnsi="Times New Roman" w:cs="Times New Roman"/>
          <w:color w:val="000000"/>
          <w:sz w:val="27"/>
          <w:szCs w:val="27"/>
          <w:lang w:eastAsia="ru-RU"/>
        </w:rPr>
        <w:t>/</w:t>
      </w:r>
      <w:r>
        <w:rPr>
          <w:rFonts w:ascii="Times New Roman" w:eastAsia="Times New Roman" w:hAnsi="Times New Roman" w:cs="Times New Roman"/>
          <w:noProof/>
          <w:color w:val="000000"/>
          <w:sz w:val="27"/>
          <w:szCs w:val="27"/>
          <w:vertAlign w:val="subscript"/>
          <w:lang w:eastAsia="ru-RU"/>
        </w:rPr>
        <w:drawing>
          <wp:inline distT="0" distB="0" distL="0" distR="0">
            <wp:extent cx="219075" cy="200025"/>
            <wp:effectExtent l="19050" t="0" r="0" b="0"/>
            <wp:docPr id="40" name="Рисунок 40" descr="http://libr.aues.kz/facultet/frts/kaf_tks/34/umm/tks_2.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libr.aues.kz/facultet/frts/kaf_tks/34/umm/tks_2.files/image076.gif"/>
                    <pic:cNvPicPr>
                      <a:picLocks noChangeAspect="1" noChangeArrowheads="1"/>
                    </pic:cNvPicPr>
                  </pic:nvPicPr>
                  <pic:blipFill>
                    <a:blip r:embed="rId20"/>
                    <a:srcRect/>
                    <a:stretch>
                      <a:fillRect/>
                    </a:stretch>
                  </pic:blipFill>
                  <pic:spPr bwMode="auto">
                    <a:xfrm>
                      <a:off x="0" y="0"/>
                      <a:ext cx="219075" cy="200025"/>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proofErr w:type="spellStart"/>
      <w:r w:rsidRPr="00C1241B">
        <w:rPr>
          <w:rFonts w:ascii="Times New Roman" w:eastAsia="Times New Roman" w:hAnsi="Times New Roman" w:cs="Times New Roman"/>
          <w:i/>
          <w:iCs/>
          <w:color w:val="000000"/>
          <w:sz w:val="27"/>
          <w:szCs w:val="27"/>
          <w:lang w:eastAsia="ru-RU"/>
        </w:rPr>
        <w:t>Aq</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защитное отношение, дБ;</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proofErr w:type="spellStart"/>
      <w:r w:rsidRPr="00C1241B">
        <w:rPr>
          <w:rFonts w:ascii="Times New Roman" w:eastAsia="Times New Roman" w:hAnsi="Times New Roman" w:cs="Times New Roman"/>
          <w:i/>
          <w:iCs/>
          <w:color w:val="000000"/>
          <w:sz w:val="27"/>
          <w:szCs w:val="27"/>
          <w:lang w:eastAsia="ru-RU"/>
        </w:rPr>
        <w:lastRenderedPageBreak/>
        <w:t>Dd</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коэффициент, учитывающий разницу в усилении приемной антенной полезного и мешающего сигналов, дБ;</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proofErr w:type="spellStart"/>
      <w:r w:rsidRPr="00C1241B">
        <w:rPr>
          <w:rFonts w:ascii="Times New Roman" w:eastAsia="Times New Roman" w:hAnsi="Times New Roman" w:cs="Times New Roman"/>
          <w:i/>
          <w:iCs/>
          <w:color w:val="000000"/>
          <w:sz w:val="27"/>
          <w:szCs w:val="27"/>
          <w:lang w:eastAsia="ru-RU"/>
        </w:rPr>
        <w:t>Dp</w:t>
      </w:r>
      <w:proofErr w:type="spell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коэффициент, учитывающий поляризационную защиту, д</w:t>
      </w:r>
      <w:proofErr w:type="gramStart"/>
      <w:r w:rsidRPr="00C1241B">
        <w:rPr>
          <w:rFonts w:ascii="Times New Roman" w:eastAsia="Times New Roman" w:hAnsi="Times New Roman" w:cs="Times New Roman"/>
          <w:color w:val="000000"/>
          <w:sz w:val="27"/>
          <w:szCs w:val="27"/>
          <w:lang w:eastAsia="ru-RU"/>
        </w:rPr>
        <w:t>.Б</w:t>
      </w:r>
      <w:proofErr w:type="gramEnd"/>
      <w:r w:rsidRPr="00C1241B">
        <w:rPr>
          <w:rFonts w:ascii="Times New Roman" w:eastAsia="Times New Roman" w:hAnsi="Times New Roman" w:cs="Times New Roman"/>
          <w:color w:val="000000"/>
          <w:sz w:val="27"/>
          <w:szCs w:val="27"/>
          <w:lang w:eastAsia="ru-RU"/>
        </w:rPr>
        <w:t>;</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proofErr w:type="spellStart"/>
      <w:r w:rsidRPr="00C1241B">
        <w:rPr>
          <w:rFonts w:ascii="Times New Roman" w:eastAsia="Times New Roman" w:hAnsi="Times New Roman" w:cs="Times New Roman"/>
          <w:i/>
          <w:iCs/>
          <w:color w:val="000000"/>
          <w:sz w:val="27"/>
          <w:szCs w:val="27"/>
          <w:lang w:eastAsia="ru-RU"/>
        </w:rPr>
        <w:t>М</w:t>
      </w:r>
      <w:proofErr w:type="gramStart"/>
      <w:r w:rsidRPr="00C1241B">
        <w:rPr>
          <w:rFonts w:ascii="Times New Roman" w:eastAsia="Times New Roman" w:hAnsi="Times New Roman" w:cs="Times New Roman"/>
          <w:i/>
          <w:iCs/>
          <w:color w:val="000000"/>
          <w:sz w:val="27"/>
          <w:szCs w:val="27"/>
          <w:lang w:eastAsia="ru-RU"/>
        </w:rPr>
        <w:t>r</w:t>
      </w:r>
      <w:proofErr w:type="spellEnd"/>
      <w:proofErr w:type="gram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коэффициент, учитывающий влияние отражений от земной поверхности, от Земли волны, дБ;</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i/>
          <w:iCs/>
          <w:noProof/>
          <w:color w:val="000000"/>
          <w:sz w:val="27"/>
          <w:szCs w:val="27"/>
          <w:vertAlign w:val="subscript"/>
          <w:lang w:eastAsia="ru-RU"/>
        </w:rPr>
        <w:drawing>
          <wp:inline distT="0" distB="0" distL="0" distR="0">
            <wp:extent cx="228600" cy="228600"/>
            <wp:effectExtent l="19050" t="0" r="0" b="0"/>
            <wp:docPr id="41" name="Рисунок 41" descr="http://libr.aues.kz/facultet/frts/kaf_tks/34/umm/tks_2.files/image0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libr.aues.kz/facultet/frts/kaf_tks/34/umm/tks_2.files/image075.gif"/>
                    <pic:cNvPicPr>
                      <a:picLocks noChangeAspect="1" noChangeArrowheads="1"/>
                    </pic:cNvPicPr>
                  </pic:nvPicPr>
                  <pic:blipFill>
                    <a:blip r:embed="rId19"/>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 коэффициент, учитывающий возможность приема мешающих сигналов от нескольких спутников одновременно.</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Минимальные значения напряженности поля сигнала для наземной ТВ службы с АМ-ОБП установлены МККР. Плотность потока мощности</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i/>
          <w:iCs/>
          <w:color w:val="000000"/>
          <w:sz w:val="27"/>
          <w:szCs w:val="27"/>
          <w:lang w:eastAsia="ru-RU"/>
        </w:rPr>
        <w:t>F=E-146 </w:t>
      </w:r>
      <w:r w:rsidRPr="00C1241B">
        <w:rPr>
          <w:rFonts w:ascii="Times New Roman" w:eastAsia="Times New Roman" w:hAnsi="Times New Roman" w:cs="Times New Roman"/>
          <w:color w:val="000000"/>
          <w:sz w:val="27"/>
          <w:szCs w:val="27"/>
          <w:lang w:eastAsia="ru-RU"/>
        </w:rPr>
        <w:t xml:space="preserve">в </w:t>
      </w:r>
      <w:proofErr w:type="spellStart"/>
      <w:r w:rsidRPr="00C1241B">
        <w:rPr>
          <w:rFonts w:ascii="Times New Roman" w:eastAsia="Times New Roman" w:hAnsi="Times New Roman" w:cs="Times New Roman"/>
          <w:color w:val="000000"/>
          <w:sz w:val="27"/>
          <w:szCs w:val="27"/>
          <w:lang w:eastAsia="ru-RU"/>
        </w:rPr>
        <w:t>дБВт</w:t>
      </w:r>
      <w:proofErr w:type="spellEnd"/>
      <w:r w:rsidRPr="00C1241B">
        <w:rPr>
          <w:rFonts w:ascii="Times New Roman" w:eastAsia="Times New Roman" w:hAnsi="Times New Roman" w:cs="Times New Roman"/>
          <w:color w:val="000000"/>
          <w:sz w:val="27"/>
          <w:szCs w:val="27"/>
          <w:lang w:eastAsia="ru-RU"/>
        </w:rPr>
        <w:t>/</w:t>
      </w:r>
      <w:r>
        <w:rPr>
          <w:rFonts w:ascii="Times New Roman" w:eastAsia="Times New Roman" w:hAnsi="Times New Roman" w:cs="Times New Roman"/>
          <w:noProof/>
          <w:color w:val="000000"/>
          <w:sz w:val="27"/>
          <w:szCs w:val="27"/>
          <w:vertAlign w:val="subscript"/>
          <w:lang w:eastAsia="ru-RU"/>
        </w:rPr>
        <w:drawing>
          <wp:inline distT="0" distB="0" distL="0" distR="0">
            <wp:extent cx="219075" cy="200025"/>
            <wp:effectExtent l="19050" t="0" r="0" b="0"/>
            <wp:docPr id="42" name="Рисунок 42" descr="http://libr.aues.kz/facultet/frts/kaf_tks/34/umm/tks_2.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libr.aues.kz/facultet/frts/kaf_tks/34/umm/tks_2.files/image076.gif"/>
                    <pic:cNvPicPr>
                      <a:picLocks noChangeAspect="1" noChangeArrowheads="1"/>
                    </pic:cNvPicPr>
                  </pic:nvPicPr>
                  <pic:blipFill>
                    <a:blip r:embed="rId20"/>
                    <a:srcRect/>
                    <a:stretch>
                      <a:fillRect/>
                    </a:stretch>
                  </pic:blipFill>
                  <pic:spPr bwMode="auto">
                    <a:xfrm>
                      <a:off x="0" y="0"/>
                      <a:ext cx="219075" cy="200025"/>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где</w:t>
      </w:r>
      <w:proofErr w:type="gramStart"/>
      <w:r w:rsidRPr="00C1241B">
        <w:rPr>
          <w:rFonts w:ascii="Times New Roman" w:eastAsia="Times New Roman" w:hAnsi="Times New Roman" w:cs="Times New Roman"/>
          <w:color w:val="000000"/>
          <w:sz w:val="27"/>
          <w:szCs w:val="27"/>
          <w:lang w:eastAsia="ru-RU"/>
        </w:rPr>
        <w:t> </w:t>
      </w:r>
      <w:r w:rsidRPr="00C1241B">
        <w:rPr>
          <w:rFonts w:ascii="Times New Roman" w:eastAsia="Times New Roman" w:hAnsi="Times New Roman" w:cs="Times New Roman"/>
          <w:i/>
          <w:iCs/>
          <w:color w:val="000000"/>
          <w:sz w:val="27"/>
          <w:szCs w:val="27"/>
          <w:lang w:eastAsia="ru-RU"/>
        </w:rPr>
        <w:t>Е</w:t>
      </w:r>
      <w:proofErr w:type="gramEnd"/>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 xml:space="preserve">- напряженность поля, </w:t>
      </w:r>
      <w:proofErr w:type="spellStart"/>
      <w:r w:rsidRPr="00C1241B">
        <w:rPr>
          <w:rFonts w:ascii="Times New Roman" w:eastAsia="Times New Roman" w:hAnsi="Times New Roman" w:cs="Times New Roman"/>
          <w:color w:val="000000"/>
          <w:sz w:val="27"/>
          <w:szCs w:val="27"/>
          <w:lang w:eastAsia="ru-RU"/>
        </w:rPr>
        <w:t>дБмкВ</w:t>
      </w:r>
      <w:proofErr w:type="spellEnd"/>
      <w:r w:rsidRPr="00C1241B">
        <w:rPr>
          <w:rFonts w:ascii="Times New Roman" w:eastAsia="Times New Roman" w:hAnsi="Times New Roman" w:cs="Times New Roman"/>
          <w:color w:val="000000"/>
          <w:sz w:val="27"/>
          <w:szCs w:val="27"/>
          <w:lang w:eastAsia="ru-RU"/>
        </w:rPr>
        <w:t>/м. Для нашей страны  в диапазоне </w:t>
      </w:r>
      <w:r w:rsidRPr="00C1241B">
        <w:rPr>
          <w:rFonts w:ascii="Times New Roman" w:eastAsia="Times New Roman" w:hAnsi="Times New Roman" w:cs="Times New Roman"/>
          <w:i/>
          <w:iCs/>
          <w:color w:val="000000"/>
          <w:sz w:val="27"/>
          <w:szCs w:val="27"/>
          <w:lang w:eastAsia="ru-RU"/>
        </w:rPr>
        <w:t>Ftqp</w:t>
      </w:r>
      <w:r w:rsidRPr="00C1241B">
        <w:rPr>
          <w:rFonts w:ascii="Times New Roman" w:eastAsia="Times New Roman" w:hAnsi="Times New Roman" w:cs="Times New Roman"/>
          <w:i/>
          <w:iCs/>
          <w:color w:val="000000"/>
          <w:sz w:val="27"/>
          <w:szCs w:val="27"/>
          <w:lang w:eastAsia="ru-RU"/>
        </w:rPr>
        <w:softHyphen/>
      </w:r>
      <w:r w:rsidRPr="00C1241B">
        <w:rPr>
          <w:rFonts w:ascii="Times New Roman" w:eastAsia="Times New Roman" w:hAnsi="Times New Roman" w:cs="Times New Roman"/>
          <w:color w:val="000000"/>
          <w:sz w:val="27"/>
          <w:szCs w:val="27"/>
          <w:lang w:eastAsia="ru-RU"/>
        </w:rPr>
        <w:t>=-76дБВт/</w:t>
      </w:r>
      <w:r>
        <w:rPr>
          <w:rFonts w:ascii="Times New Roman" w:eastAsia="Times New Roman" w:hAnsi="Times New Roman" w:cs="Times New Roman"/>
          <w:noProof/>
          <w:color w:val="000000"/>
          <w:sz w:val="27"/>
          <w:szCs w:val="27"/>
          <w:vertAlign w:val="subscript"/>
          <w:lang w:eastAsia="ru-RU"/>
        </w:rPr>
        <w:drawing>
          <wp:inline distT="0" distB="0" distL="0" distR="0">
            <wp:extent cx="219075" cy="200025"/>
            <wp:effectExtent l="19050" t="0" r="0" b="0"/>
            <wp:docPr id="43" name="Рисунок 43" descr="http://libr.aues.kz/facultet/frts/kaf_tks/34/umm/tks_2.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libr.aues.kz/facultet/frts/kaf_tks/34/umm/tks_2.files/image076.gif"/>
                    <pic:cNvPicPr>
                      <a:picLocks noChangeAspect="1" noChangeArrowheads="1"/>
                    </pic:cNvPicPr>
                  </pic:nvPicPr>
                  <pic:blipFill>
                    <a:blip r:embed="rId20"/>
                    <a:srcRect/>
                    <a:stretch>
                      <a:fillRect/>
                    </a:stretch>
                  </pic:blipFill>
                  <pic:spPr bwMode="auto">
                    <a:xfrm>
                      <a:off x="0" y="0"/>
                      <a:ext cx="219075" cy="200025"/>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 </w:t>
      </w:r>
      <w:r w:rsidRPr="00C1241B">
        <w:rPr>
          <w:rFonts w:ascii="Times New Roman" w:eastAsia="Times New Roman" w:hAnsi="Times New Roman" w:cs="Times New Roman"/>
          <w:i/>
          <w:iCs/>
          <w:color w:val="000000"/>
          <w:sz w:val="27"/>
          <w:szCs w:val="27"/>
          <w:lang w:eastAsia="ru-RU"/>
        </w:rPr>
        <w:t>(Е=70 </w:t>
      </w:r>
      <w:proofErr w:type="spellStart"/>
      <w:r w:rsidRPr="00C1241B">
        <w:rPr>
          <w:rFonts w:ascii="Times New Roman" w:eastAsia="Times New Roman" w:hAnsi="Times New Roman" w:cs="Times New Roman"/>
          <w:color w:val="000000"/>
          <w:sz w:val="27"/>
          <w:szCs w:val="27"/>
          <w:lang w:eastAsia="ru-RU"/>
        </w:rPr>
        <w:t>дБмкВ</w:t>
      </w:r>
      <w:proofErr w:type="spellEnd"/>
      <w:r w:rsidRPr="00C1241B">
        <w:rPr>
          <w:rFonts w:ascii="Times New Roman" w:eastAsia="Times New Roman" w:hAnsi="Times New Roman" w:cs="Times New Roman"/>
          <w:color w:val="000000"/>
          <w:sz w:val="27"/>
          <w:szCs w:val="27"/>
          <w:lang w:eastAsia="ru-RU"/>
        </w:rPr>
        <w:t xml:space="preserve">/м). Коэффициент помехозащищенности приемной антенны </w:t>
      </w:r>
      <w:proofErr w:type="spellStart"/>
      <w:r w:rsidRPr="00C1241B">
        <w:rPr>
          <w:rFonts w:ascii="Times New Roman" w:eastAsia="Times New Roman" w:hAnsi="Times New Roman" w:cs="Times New Roman"/>
          <w:color w:val="000000"/>
          <w:sz w:val="27"/>
          <w:szCs w:val="27"/>
          <w:lang w:eastAsia="ru-RU"/>
        </w:rPr>
        <w:t>Dd</w:t>
      </w:r>
      <w:proofErr w:type="spellEnd"/>
      <w:r w:rsidRPr="00C1241B">
        <w:rPr>
          <w:rFonts w:ascii="Times New Roman" w:eastAsia="Times New Roman" w:hAnsi="Times New Roman" w:cs="Times New Roman"/>
          <w:color w:val="000000"/>
          <w:sz w:val="27"/>
          <w:szCs w:val="27"/>
          <w:lang w:eastAsia="ru-RU"/>
        </w:rPr>
        <w:t xml:space="preserve"> в зависимости от углов прихода полезного сигнала и помехи к приемной антенне службы наземного ТВ вещания может меняться от нуля до </w:t>
      </w:r>
      <w:proofErr w:type="spellStart"/>
      <w:proofErr w:type="gramStart"/>
      <w:r w:rsidRPr="00C1241B">
        <w:rPr>
          <w:rFonts w:ascii="Times New Roman" w:eastAsia="Times New Roman" w:hAnsi="Times New Roman" w:cs="Times New Roman"/>
          <w:color w:val="000000"/>
          <w:sz w:val="27"/>
          <w:szCs w:val="27"/>
          <w:lang w:eastAsia="ru-RU"/>
        </w:rPr>
        <w:t>Dd</w:t>
      </w:r>
      <w:proofErr w:type="gramEnd"/>
      <w:r w:rsidRPr="00C1241B">
        <w:rPr>
          <w:rFonts w:ascii="Times New Roman" w:eastAsia="Times New Roman" w:hAnsi="Times New Roman" w:cs="Times New Roman"/>
          <w:color w:val="000000"/>
          <w:sz w:val="27"/>
          <w:szCs w:val="27"/>
          <w:lang w:eastAsia="ru-RU"/>
        </w:rPr>
        <w:t>макс</w:t>
      </w:r>
      <w:proofErr w:type="spellEnd"/>
      <w:r w:rsidRPr="00C1241B">
        <w:rPr>
          <w:rFonts w:ascii="Times New Roman" w:eastAsia="Times New Roman" w:hAnsi="Times New Roman" w:cs="Times New Roman"/>
          <w:color w:val="000000"/>
          <w:sz w:val="27"/>
          <w:szCs w:val="27"/>
          <w:lang w:eastAsia="ru-RU"/>
        </w:rPr>
        <w:t xml:space="preserve"> (причем 0 ДБ соответствует углам в пределах главного направления ДН).</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Для планирования принимают </w:t>
      </w:r>
      <w:r w:rsidRPr="00C1241B">
        <w:rPr>
          <w:rFonts w:ascii="Times New Roman" w:eastAsia="Times New Roman" w:hAnsi="Times New Roman" w:cs="Times New Roman"/>
          <w:i/>
          <w:iCs/>
          <w:color w:val="000000"/>
          <w:sz w:val="27"/>
          <w:szCs w:val="27"/>
          <w:lang w:eastAsia="ru-RU"/>
        </w:rPr>
        <w:t>D </w:t>
      </w:r>
      <w:proofErr w:type="spellStart"/>
      <w:proofErr w:type="gramStart"/>
      <w:r w:rsidRPr="00C1241B">
        <w:rPr>
          <w:rFonts w:ascii="Times New Roman" w:eastAsia="Times New Roman" w:hAnsi="Times New Roman" w:cs="Times New Roman"/>
          <w:color w:val="000000"/>
          <w:sz w:val="27"/>
          <w:szCs w:val="27"/>
          <w:lang w:eastAsia="ru-RU"/>
        </w:rPr>
        <w:t>р</w:t>
      </w:r>
      <w:proofErr w:type="spellEnd"/>
      <w:proofErr w:type="gramEnd"/>
      <w:r w:rsidRPr="00C1241B">
        <w:rPr>
          <w:rFonts w:ascii="Times New Roman" w:eastAsia="Times New Roman" w:hAnsi="Times New Roman" w:cs="Times New Roman"/>
          <w:color w:val="000000"/>
          <w:sz w:val="27"/>
          <w:szCs w:val="27"/>
          <w:lang w:eastAsia="ru-RU"/>
        </w:rPr>
        <w:t xml:space="preserve"> = 2 дБ.</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Коэффициент </w:t>
      </w:r>
      <w:r w:rsidRPr="00C1241B">
        <w:rPr>
          <w:rFonts w:ascii="Times New Roman" w:eastAsia="Times New Roman" w:hAnsi="Times New Roman" w:cs="Times New Roman"/>
          <w:i/>
          <w:iCs/>
          <w:color w:val="000000"/>
          <w:sz w:val="27"/>
          <w:szCs w:val="27"/>
          <w:lang w:eastAsia="ru-RU"/>
        </w:rPr>
        <w:t>М </w:t>
      </w:r>
      <w:r w:rsidRPr="00C1241B">
        <w:rPr>
          <w:rFonts w:ascii="Times New Roman" w:eastAsia="Times New Roman" w:hAnsi="Times New Roman" w:cs="Times New Roman"/>
          <w:color w:val="000000"/>
          <w:sz w:val="27"/>
          <w:szCs w:val="27"/>
          <w:lang w:eastAsia="ru-RU"/>
        </w:rPr>
        <w:t xml:space="preserve">может меняться в пределах 0...6 дБ в зависимости от </w:t>
      </w:r>
      <w:proofErr w:type="spellStart"/>
      <w:r w:rsidRPr="00C1241B">
        <w:rPr>
          <w:rFonts w:ascii="Times New Roman" w:eastAsia="Times New Roman" w:hAnsi="Times New Roman" w:cs="Times New Roman"/>
          <w:color w:val="000000"/>
          <w:sz w:val="27"/>
          <w:szCs w:val="27"/>
          <w:lang w:eastAsia="ru-RU"/>
        </w:rPr>
        <w:t>xa</w:t>
      </w:r>
      <w:proofErr w:type="gramStart"/>
      <w:r w:rsidRPr="00C1241B">
        <w:rPr>
          <w:rFonts w:ascii="Times New Roman" w:eastAsia="Times New Roman" w:hAnsi="Times New Roman" w:cs="Times New Roman"/>
          <w:color w:val="000000"/>
          <w:sz w:val="27"/>
          <w:szCs w:val="27"/>
          <w:lang w:eastAsia="ru-RU"/>
        </w:rPr>
        <w:t>ракт</w:t>
      </w:r>
      <w:proofErr w:type="gramEnd"/>
      <w:r w:rsidRPr="00C1241B">
        <w:rPr>
          <w:rFonts w:ascii="Times New Roman" w:eastAsia="Times New Roman" w:hAnsi="Times New Roman" w:cs="Times New Roman"/>
          <w:color w:val="000000"/>
          <w:sz w:val="27"/>
          <w:szCs w:val="27"/>
          <w:lang w:eastAsia="ru-RU"/>
        </w:rPr>
        <w:t>epa</w:t>
      </w:r>
      <w:proofErr w:type="spellEnd"/>
      <w:r w:rsidRPr="00C1241B">
        <w:rPr>
          <w:rFonts w:ascii="Times New Roman" w:eastAsia="Times New Roman" w:hAnsi="Times New Roman" w:cs="Times New Roman"/>
          <w:color w:val="000000"/>
          <w:sz w:val="27"/>
          <w:szCs w:val="27"/>
          <w:lang w:eastAsia="ru-RU"/>
        </w:rPr>
        <w:t xml:space="preserve"> отражающей поверхности и фазы отраженной волны (нуль соответствует рассеянному отражению, 6 дБ - зеркальному отражению и синфазному сложению прямой и отраженной волн). При планировании диапазона ДМВ можно считать отражение от земли близким к рассеянному, а значение </w:t>
      </w:r>
      <w:proofErr w:type="spellStart"/>
      <w:r w:rsidRPr="00C1241B">
        <w:rPr>
          <w:rFonts w:ascii="Times New Roman" w:eastAsia="Times New Roman" w:hAnsi="Times New Roman" w:cs="Times New Roman"/>
          <w:color w:val="000000"/>
          <w:sz w:val="27"/>
          <w:szCs w:val="27"/>
          <w:lang w:eastAsia="ru-RU"/>
        </w:rPr>
        <w:t>Мr=</w:t>
      </w:r>
      <w:proofErr w:type="gramStart"/>
      <w:r w:rsidRPr="00C1241B">
        <w:rPr>
          <w:rFonts w:ascii="Times New Roman" w:eastAsia="Times New Roman" w:hAnsi="Times New Roman" w:cs="Times New Roman"/>
          <w:color w:val="000000"/>
          <w:sz w:val="27"/>
          <w:szCs w:val="27"/>
          <w:lang w:eastAsia="ru-RU"/>
        </w:rPr>
        <w:t>З</w:t>
      </w:r>
      <w:proofErr w:type="spellEnd"/>
      <w:proofErr w:type="gramEnd"/>
      <w:r w:rsidRPr="00C1241B">
        <w:rPr>
          <w:rFonts w:ascii="Times New Roman" w:eastAsia="Times New Roman" w:hAnsi="Times New Roman" w:cs="Times New Roman"/>
          <w:color w:val="000000"/>
          <w:sz w:val="27"/>
          <w:szCs w:val="27"/>
          <w:lang w:eastAsia="ru-RU"/>
        </w:rPr>
        <w:t xml:space="preserve"> дБ.</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Вероятность работы двух ИСЗ в общем частотном канале на соседние зоны мала, можно принять M</w:t>
      </w:r>
      <w:proofErr w:type="spellStart"/>
      <w:r w:rsidRPr="00C1241B">
        <w:rPr>
          <w:rFonts w:ascii="Times New Roman" w:eastAsia="Times New Roman" w:hAnsi="Times New Roman" w:cs="Times New Roman"/>
          <w:color w:val="000000"/>
          <w:sz w:val="27"/>
          <w:szCs w:val="27"/>
          <w:lang w:val="en-US" w:eastAsia="ru-RU"/>
        </w:rPr>
        <w:t>i</w:t>
      </w:r>
      <w:proofErr w:type="spellEnd"/>
      <w:r w:rsidRPr="00C1241B">
        <w:rPr>
          <w:rFonts w:ascii="Times New Roman" w:eastAsia="Times New Roman" w:hAnsi="Times New Roman" w:cs="Times New Roman"/>
          <w:color w:val="000000"/>
          <w:sz w:val="27"/>
          <w:szCs w:val="27"/>
          <w:lang w:eastAsia="ru-RU"/>
        </w:rPr>
        <w:t>=0.</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7216" behindDoc="0" locked="0" layoutInCell="1" allowOverlap="0">
            <wp:simplePos x="0" y="0"/>
            <wp:positionH relativeFrom="column">
              <wp:align>left</wp:align>
            </wp:positionH>
            <wp:positionV relativeFrom="line">
              <wp:posOffset>0</wp:posOffset>
            </wp:positionV>
            <wp:extent cx="2990850" cy="3505200"/>
            <wp:effectExtent l="19050" t="0" r="0" b="0"/>
            <wp:wrapSquare wrapText="bothSides"/>
            <wp:docPr id="54" name="Рисунок 4" descr="http://libr.aues.kz/facultet/frts/kaf_tks/34/umm/tks_2.files/image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ibr.aues.kz/facultet/frts/kaf_tks/34/umm/tks_2.files/image077.jpg"/>
                    <pic:cNvPicPr>
                      <a:picLocks noChangeAspect="1" noChangeArrowheads="1"/>
                    </pic:cNvPicPr>
                  </pic:nvPicPr>
                  <pic:blipFill>
                    <a:blip r:embed="rId21"/>
                    <a:srcRect/>
                    <a:stretch>
                      <a:fillRect/>
                    </a:stretch>
                  </pic:blipFill>
                  <pic:spPr bwMode="auto">
                    <a:xfrm>
                      <a:off x="0" y="0"/>
                      <a:ext cx="2990850" cy="3505200"/>
                    </a:xfrm>
                    <a:prstGeom prst="rect">
                      <a:avLst/>
                    </a:prstGeom>
                    <a:noFill/>
                    <a:ln w="9525">
                      <a:noFill/>
                      <a:miter lim="800000"/>
                      <a:headEnd/>
                      <a:tailEnd/>
                    </a:ln>
                  </pic:spPr>
                </pic:pic>
              </a:graphicData>
            </a:graphic>
          </wp:anchor>
        </w:drawing>
      </w:r>
      <w:r w:rsidRPr="00C1241B">
        <w:rPr>
          <w:rFonts w:ascii="Times New Roman" w:eastAsia="Times New Roman" w:hAnsi="Times New Roman" w:cs="Times New Roman"/>
          <w:color w:val="000000"/>
          <w:sz w:val="27"/>
          <w:szCs w:val="27"/>
          <w:lang w:eastAsia="ru-RU"/>
        </w:rPr>
        <w:t xml:space="preserve">В наземной сети наиболее вероятны интерференционные помехи </w:t>
      </w:r>
      <w:proofErr w:type="gramStart"/>
      <w:r w:rsidRPr="00C1241B">
        <w:rPr>
          <w:rFonts w:ascii="Times New Roman" w:eastAsia="Times New Roman" w:hAnsi="Times New Roman" w:cs="Times New Roman"/>
          <w:color w:val="000000"/>
          <w:sz w:val="27"/>
          <w:szCs w:val="27"/>
          <w:lang w:eastAsia="ru-RU"/>
        </w:rPr>
        <w:t>на той час</w:t>
      </w:r>
      <w:r w:rsidRPr="00C1241B">
        <w:rPr>
          <w:rFonts w:ascii="Times New Roman" w:eastAsia="Times New Roman" w:hAnsi="Times New Roman" w:cs="Times New Roman"/>
          <w:color w:val="000000"/>
          <w:sz w:val="27"/>
          <w:szCs w:val="27"/>
          <w:lang w:eastAsia="ru-RU"/>
        </w:rPr>
        <w:softHyphen/>
        <w:t>ти зоны</w:t>
      </w:r>
      <w:proofErr w:type="gramEnd"/>
      <w:r w:rsidRPr="00C1241B">
        <w:rPr>
          <w:rFonts w:ascii="Times New Roman" w:eastAsia="Times New Roman" w:hAnsi="Times New Roman" w:cs="Times New Roman"/>
          <w:color w:val="000000"/>
          <w:sz w:val="27"/>
          <w:szCs w:val="27"/>
          <w:lang w:eastAsia="ru-RU"/>
        </w:rPr>
        <w:t xml:space="preserve"> обслуживания, которая находится ближе всего к мешающему передатчику. Применение направленных приемных антенн может существенно ослабить помеху, поэтому размеры пораженной области будут сравнительно малы. Поэтому качество приема ТВ передач даже вблизи границ зоны </w:t>
      </w:r>
      <w:r w:rsidRPr="00C1241B">
        <w:rPr>
          <w:rFonts w:ascii="Times New Roman" w:eastAsia="Times New Roman" w:hAnsi="Times New Roman" w:cs="Times New Roman"/>
          <w:color w:val="000000"/>
          <w:sz w:val="27"/>
          <w:szCs w:val="27"/>
          <w:lang w:eastAsia="ru-RU"/>
        </w:rPr>
        <w:lastRenderedPageBreak/>
        <w:t>обслуживания будет выше нормируемого.</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Если источником мешающего сигнала служит бортовой ретранслятор ИС3, помехи приему наземного ТВ передатчика могут наблюдаться вблизи всей границы зоны обслуживания, причем, несмотря на применение направленных приемных антенн, на достаточно большой площади.</w:t>
      </w:r>
    </w:p>
    <w:p w:rsidR="00C1241B" w:rsidRPr="00C1241B" w:rsidRDefault="00C1241B" w:rsidP="00C1241B">
      <w:pPr>
        <w:spacing w:before="100" w:beforeAutospacing="1" w:after="100" w:afterAutospacing="1" w:line="240" w:lineRule="auto"/>
        <w:ind w:right="-5"/>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     Учитывая это обстоятельство, а также то, что поле сигнала спутникового ретранслятора во времени изменя</w:t>
      </w:r>
      <w:r w:rsidRPr="00C1241B">
        <w:rPr>
          <w:rFonts w:ascii="Times New Roman" w:eastAsia="Times New Roman" w:hAnsi="Times New Roman" w:cs="Times New Roman"/>
          <w:color w:val="000000"/>
          <w:sz w:val="27"/>
          <w:szCs w:val="27"/>
          <w:lang w:eastAsia="ru-RU"/>
        </w:rPr>
        <w:softHyphen/>
        <w:t>ется незначительно, при нормировании помех от спутниковых служб МККР рекомендуют использовать значения защитных отношений, соответствующие порогу заметности помехи. При этом не учитывают влияние шумов на уровень порога заметности широкополосного ЧМ ТВ сигнала.</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При рассмотрении помех наземному ТВ вещанию от ЧМ сигналов изображения спутниковых ТВ служб фактор совместного  воздействия шумов и периодических помех следует учиты</w:t>
      </w:r>
      <w:r w:rsidRPr="00C1241B">
        <w:rPr>
          <w:rFonts w:ascii="Times New Roman" w:eastAsia="Times New Roman" w:hAnsi="Times New Roman" w:cs="Times New Roman"/>
          <w:color w:val="000000"/>
          <w:sz w:val="27"/>
          <w:szCs w:val="27"/>
          <w:lang w:eastAsia="ru-RU"/>
        </w:rPr>
        <w:softHyphen/>
        <w:t>вать.</w:t>
      </w:r>
    </w:p>
    <w:p w:rsidR="00C1241B" w:rsidRPr="00C1241B" w:rsidRDefault="00C1241B" w:rsidP="00C1241B">
      <w:pPr>
        <w:spacing w:before="100" w:beforeAutospacing="1" w:after="100" w:afterAutospacing="1" w:line="240" w:lineRule="auto"/>
        <w:ind w:right="-5" w:firstLine="360"/>
        <w:jc w:val="both"/>
        <w:rPr>
          <w:rFonts w:ascii="Times New Roman" w:eastAsia="Times New Roman" w:hAnsi="Times New Roman" w:cs="Times New Roman"/>
          <w:color w:val="000000"/>
          <w:sz w:val="27"/>
          <w:szCs w:val="27"/>
          <w:lang w:eastAsia="ru-RU"/>
        </w:rPr>
      </w:pPr>
      <w:r w:rsidRPr="00C1241B">
        <w:rPr>
          <w:rFonts w:ascii="Times New Roman" w:eastAsia="Times New Roman" w:hAnsi="Times New Roman" w:cs="Times New Roman"/>
          <w:color w:val="000000"/>
          <w:sz w:val="27"/>
          <w:szCs w:val="27"/>
          <w:lang w:eastAsia="ru-RU"/>
        </w:rPr>
        <w:t>На рисунке 12 приведена зависимость порога заметности на изображении помехи от ЧМ ТВ сигнала от уровня шумов  (девиация несущей частоты ЧМ сигнала равна </w:t>
      </w:r>
      <w:r>
        <w:rPr>
          <w:rFonts w:ascii="Times New Roman" w:eastAsia="Times New Roman" w:hAnsi="Times New Roman" w:cs="Times New Roman"/>
          <w:noProof/>
          <w:color w:val="000000"/>
          <w:sz w:val="27"/>
          <w:szCs w:val="27"/>
          <w:vertAlign w:val="subscript"/>
          <w:lang w:eastAsia="ru-RU"/>
        </w:rPr>
        <w:drawing>
          <wp:inline distT="0" distB="0" distL="0" distR="0">
            <wp:extent cx="142875" cy="152400"/>
            <wp:effectExtent l="19050" t="0" r="9525" b="0"/>
            <wp:docPr id="44" name="Рисунок 44" descr="http://libr.aues.kz/facultet/frts/kaf_tks/34/umm/tks_2.files/image0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libr.aues.kz/facultet/frts/kaf_tks/34/umm/tks_2.files/image078.gif"/>
                    <pic:cNvPicPr>
                      <a:picLocks noChangeAspect="1" noChangeArrowheads="1"/>
                    </pic:cNvPicPr>
                  </pic:nvPicPr>
                  <pic:blipFill>
                    <a:blip r:embed="rId22"/>
                    <a:srcRect/>
                    <a:stretch>
                      <a:fillRect/>
                    </a:stretch>
                  </pic:blipFill>
                  <pic:spPr bwMode="auto">
                    <a:xfrm>
                      <a:off x="0" y="0"/>
                      <a:ext cx="142875" cy="1524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9 МГц). Как видно из рисунка 12, перегиб кривой соответствует отношению С/</w:t>
      </w:r>
      <w:proofErr w:type="gramStart"/>
      <w:r w:rsidRPr="00C1241B">
        <w:rPr>
          <w:rFonts w:ascii="Times New Roman" w:eastAsia="Times New Roman" w:hAnsi="Times New Roman" w:cs="Times New Roman"/>
          <w:color w:val="000000"/>
          <w:sz w:val="27"/>
          <w:szCs w:val="27"/>
          <w:lang w:eastAsia="ru-RU"/>
        </w:rPr>
        <w:t>Ш</w:t>
      </w:r>
      <w:proofErr w:type="gramEnd"/>
      <w:r w:rsidRPr="00C1241B">
        <w:rPr>
          <w:rFonts w:ascii="Times New Roman" w:eastAsia="Times New Roman" w:hAnsi="Times New Roman" w:cs="Times New Roman"/>
          <w:color w:val="000000"/>
          <w:sz w:val="27"/>
          <w:szCs w:val="27"/>
          <w:lang w:eastAsia="ru-RU"/>
        </w:rPr>
        <w:t xml:space="preserve">=51 </w:t>
      </w:r>
      <w:proofErr w:type="spellStart"/>
      <w:r w:rsidRPr="00C1241B">
        <w:rPr>
          <w:rFonts w:ascii="Times New Roman" w:eastAsia="Times New Roman" w:hAnsi="Times New Roman" w:cs="Times New Roman"/>
          <w:color w:val="000000"/>
          <w:sz w:val="27"/>
          <w:szCs w:val="27"/>
          <w:lang w:eastAsia="ru-RU"/>
        </w:rPr>
        <w:t>дВ</w:t>
      </w:r>
      <w:proofErr w:type="spellEnd"/>
      <w:r w:rsidRPr="00C1241B">
        <w:rPr>
          <w:rFonts w:ascii="Times New Roman" w:eastAsia="Times New Roman" w:hAnsi="Times New Roman" w:cs="Times New Roman"/>
          <w:color w:val="000000"/>
          <w:sz w:val="27"/>
          <w:szCs w:val="27"/>
          <w:lang w:eastAsia="ru-RU"/>
        </w:rPr>
        <w:t>, т. е. по</w:t>
      </w:r>
      <w:r w:rsidRPr="00C1241B">
        <w:rPr>
          <w:rFonts w:ascii="Times New Roman" w:eastAsia="Times New Roman" w:hAnsi="Times New Roman" w:cs="Times New Roman"/>
          <w:color w:val="000000"/>
          <w:sz w:val="27"/>
          <w:szCs w:val="27"/>
          <w:lang w:eastAsia="ru-RU"/>
        </w:rPr>
        <w:softHyphen/>
        <w:t>рогу заметности шумов, а увеличение уровня шумов приводит к</w:t>
      </w:r>
      <w:r w:rsidRPr="00C1241B">
        <w:rPr>
          <w:rFonts w:ascii="Times New Roman" w:eastAsia="Times New Roman" w:hAnsi="Times New Roman" w:cs="Times New Roman"/>
          <w:b/>
          <w:bCs/>
          <w:color w:val="000000"/>
          <w:sz w:val="27"/>
          <w:szCs w:val="27"/>
          <w:lang w:eastAsia="ru-RU"/>
        </w:rPr>
        <w:t> </w:t>
      </w:r>
      <w:r w:rsidRPr="00C1241B">
        <w:rPr>
          <w:rFonts w:ascii="Times New Roman" w:eastAsia="Times New Roman" w:hAnsi="Times New Roman" w:cs="Times New Roman"/>
          <w:color w:val="000000"/>
          <w:sz w:val="27"/>
          <w:szCs w:val="27"/>
          <w:lang w:eastAsia="ru-RU"/>
        </w:rPr>
        <w:t>пропорциональному снижению порога заметности ЧМ ТВ сигнала на изображении. Учет этого фактора имеет важное значение при решении проблемы ЭМС спутниковых и наземных ТВ</w:t>
      </w:r>
      <w:r w:rsidRPr="00C1241B">
        <w:rPr>
          <w:rFonts w:ascii="Times New Roman" w:eastAsia="Times New Roman" w:hAnsi="Times New Roman" w:cs="Times New Roman"/>
          <w:b/>
          <w:bCs/>
          <w:color w:val="000000"/>
          <w:sz w:val="27"/>
          <w:szCs w:val="27"/>
          <w:lang w:eastAsia="ru-RU"/>
        </w:rPr>
        <w:t> </w:t>
      </w:r>
      <w:r w:rsidRPr="00C1241B">
        <w:rPr>
          <w:rFonts w:ascii="Times New Roman" w:eastAsia="Times New Roman" w:hAnsi="Times New Roman" w:cs="Times New Roman"/>
          <w:color w:val="000000"/>
          <w:sz w:val="27"/>
          <w:szCs w:val="27"/>
          <w:lang w:eastAsia="ru-RU"/>
        </w:rPr>
        <w:t xml:space="preserve">служб, поскольку реально допустимое значение </w:t>
      </w:r>
      <w:proofErr w:type="gramStart"/>
      <w:r w:rsidRPr="00C1241B">
        <w:rPr>
          <w:rFonts w:ascii="Times New Roman" w:eastAsia="Times New Roman" w:hAnsi="Times New Roman" w:cs="Times New Roman"/>
          <w:color w:val="000000"/>
          <w:sz w:val="27"/>
          <w:szCs w:val="27"/>
          <w:lang w:eastAsia="ru-RU"/>
        </w:rPr>
        <w:t>плотности потока мощности  сигнала ретранслятора ИСЗ</w:t>
      </w:r>
      <w:proofErr w:type="gramEnd"/>
      <w:r w:rsidRPr="00C1241B">
        <w:rPr>
          <w:rFonts w:ascii="Times New Roman" w:eastAsia="Times New Roman" w:hAnsi="Times New Roman" w:cs="Times New Roman"/>
          <w:color w:val="000000"/>
          <w:sz w:val="27"/>
          <w:szCs w:val="27"/>
          <w:lang w:eastAsia="ru-RU"/>
        </w:rPr>
        <w:t xml:space="preserve"> оказывается существенно выше, чем определеннее при лабораторных исследованиях. Действительно, если на границе зоны обслуживания наземного передатчика на выходе ТВ приемника взвешенное отношение </w:t>
      </w:r>
      <w:r w:rsidRPr="00C1241B">
        <w:rPr>
          <w:rFonts w:ascii="Times New Roman" w:eastAsia="Times New Roman" w:hAnsi="Times New Roman" w:cs="Times New Roman"/>
          <w:i/>
          <w:iCs/>
          <w:color w:val="000000"/>
          <w:sz w:val="27"/>
          <w:szCs w:val="27"/>
          <w:lang w:eastAsia="ru-RU"/>
        </w:rPr>
        <w:t>С/</w:t>
      </w:r>
      <w:proofErr w:type="gramStart"/>
      <w:r w:rsidRPr="00C1241B">
        <w:rPr>
          <w:rFonts w:ascii="Times New Roman" w:eastAsia="Times New Roman" w:hAnsi="Times New Roman" w:cs="Times New Roman"/>
          <w:i/>
          <w:iCs/>
          <w:color w:val="000000"/>
          <w:sz w:val="27"/>
          <w:szCs w:val="27"/>
          <w:lang w:eastAsia="ru-RU"/>
        </w:rPr>
        <w:t>Ш</w:t>
      </w:r>
      <w:proofErr w:type="gramEnd"/>
      <w:r w:rsidRPr="00C1241B">
        <w:rPr>
          <w:rFonts w:ascii="Times New Roman" w:eastAsia="Times New Roman" w:hAnsi="Times New Roman" w:cs="Times New Roman"/>
          <w:i/>
          <w:iCs/>
          <w:color w:val="000000"/>
          <w:sz w:val="27"/>
          <w:szCs w:val="27"/>
          <w:lang w:eastAsia="ru-RU"/>
        </w:rPr>
        <w:t>=46 </w:t>
      </w:r>
      <w:r w:rsidRPr="00C1241B">
        <w:rPr>
          <w:rFonts w:ascii="Times New Roman" w:eastAsia="Times New Roman" w:hAnsi="Times New Roman" w:cs="Times New Roman"/>
          <w:color w:val="000000"/>
          <w:sz w:val="27"/>
          <w:szCs w:val="27"/>
          <w:lang w:eastAsia="ru-RU"/>
        </w:rPr>
        <w:t>дБ, то, как видно из рисунка 12, порог заметности ЧМ сигнала снизится на 5 дБ по сравнению с его значением в отсутствие шумов. Математическая интерпретация зависимости представлена на рисунке 12 и имеет вид С/</w:t>
      </w:r>
      <w:proofErr w:type="gramStart"/>
      <w:r w:rsidRPr="00C1241B">
        <w:rPr>
          <w:rFonts w:ascii="Times New Roman" w:eastAsia="Times New Roman" w:hAnsi="Times New Roman" w:cs="Times New Roman"/>
          <w:color w:val="000000"/>
          <w:sz w:val="27"/>
          <w:szCs w:val="27"/>
          <w:lang w:eastAsia="ru-RU"/>
        </w:rPr>
        <w:t>П</w:t>
      </w:r>
      <w:proofErr w:type="gramEnd"/>
      <w:r w:rsidRPr="00C1241B">
        <w:rPr>
          <w:rFonts w:ascii="Times New Roman" w:eastAsia="Times New Roman" w:hAnsi="Times New Roman" w:cs="Times New Roman"/>
          <w:color w:val="000000"/>
          <w:sz w:val="27"/>
          <w:szCs w:val="27"/>
          <w:lang w:eastAsia="ru-RU"/>
        </w:rPr>
        <w:t>=(С/Ш)-1</w:t>
      </w:r>
      <w:r w:rsidRPr="00C1241B">
        <w:rPr>
          <w:rFonts w:ascii="Times New Roman" w:eastAsia="Times New Roman" w:hAnsi="Times New Roman" w:cs="Times New Roman"/>
          <w:i/>
          <w:iCs/>
          <w:color w:val="000000"/>
          <w:sz w:val="27"/>
          <w:szCs w:val="27"/>
          <w:lang w:eastAsia="ru-RU"/>
        </w:rPr>
        <w:t>, </w:t>
      </w:r>
      <w:r w:rsidRPr="00C1241B">
        <w:rPr>
          <w:rFonts w:ascii="Times New Roman" w:eastAsia="Times New Roman" w:hAnsi="Times New Roman" w:cs="Times New Roman"/>
          <w:color w:val="000000"/>
          <w:sz w:val="27"/>
          <w:szCs w:val="27"/>
          <w:lang w:eastAsia="ru-RU"/>
        </w:rPr>
        <w:t>дБ, при (С/Ш)</w:t>
      </w:r>
      <w:r>
        <w:rPr>
          <w:rFonts w:ascii="Times New Roman" w:eastAsia="Times New Roman" w:hAnsi="Times New Roman" w:cs="Times New Roman"/>
          <w:noProof/>
          <w:color w:val="000000"/>
          <w:sz w:val="27"/>
          <w:szCs w:val="27"/>
          <w:vertAlign w:val="subscript"/>
          <w:lang w:eastAsia="ru-RU"/>
        </w:rPr>
        <w:drawing>
          <wp:inline distT="0" distB="0" distL="0" distR="0">
            <wp:extent cx="123825" cy="152400"/>
            <wp:effectExtent l="19050" t="0" r="9525" b="0"/>
            <wp:docPr id="45" name="Рисунок 45" descr="http://libr.aues.kz/facultet/frts/kaf_tks/34/umm/tks_2.files/image0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libr.aues.kz/facultet/frts/kaf_tks/34/umm/tks_2.files/image079.gif"/>
                    <pic:cNvPicPr>
                      <a:picLocks noChangeAspect="1" noChangeArrowheads="1"/>
                    </pic:cNvPicPr>
                  </pic:nvPicPr>
                  <pic:blipFill>
                    <a:blip r:embed="rId23"/>
                    <a:srcRect/>
                    <a:stretch>
                      <a:fillRect/>
                    </a:stretch>
                  </pic:blipFill>
                  <pic:spPr bwMode="auto">
                    <a:xfrm>
                      <a:off x="0" y="0"/>
                      <a:ext cx="123825" cy="152400"/>
                    </a:xfrm>
                    <a:prstGeom prst="rect">
                      <a:avLst/>
                    </a:prstGeom>
                    <a:noFill/>
                    <a:ln w="9525">
                      <a:noFill/>
                      <a:miter lim="800000"/>
                      <a:headEnd/>
                      <a:tailEnd/>
                    </a:ln>
                  </pic:spPr>
                </pic:pic>
              </a:graphicData>
            </a:graphic>
          </wp:inline>
        </w:drawing>
      </w:r>
      <w:r w:rsidRPr="00C1241B">
        <w:rPr>
          <w:rFonts w:ascii="Times New Roman" w:eastAsia="Times New Roman" w:hAnsi="Times New Roman" w:cs="Times New Roman"/>
          <w:color w:val="000000"/>
          <w:sz w:val="27"/>
          <w:szCs w:val="27"/>
          <w:lang w:eastAsia="ru-RU"/>
        </w:rPr>
        <w:t>51 дБ.</w:t>
      </w:r>
    </w:p>
    <w:p w:rsidR="00340B5D" w:rsidRDefault="001075B5"/>
    <w:sectPr w:rsidR="00340B5D" w:rsidSect="00ED26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1241B"/>
    <w:rsid w:val="001075B5"/>
    <w:rsid w:val="002D23C2"/>
    <w:rsid w:val="002F7955"/>
    <w:rsid w:val="00346D4E"/>
    <w:rsid w:val="003C1AB8"/>
    <w:rsid w:val="005701B7"/>
    <w:rsid w:val="005A1E72"/>
    <w:rsid w:val="00634E3E"/>
    <w:rsid w:val="0066434D"/>
    <w:rsid w:val="006F2F07"/>
    <w:rsid w:val="00847167"/>
    <w:rsid w:val="00A73147"/>
    <w:rsid w:val="00A977E5"/>
    <w:rsid w:val="00C1241B"/>
    <w:rsid w:val="00D06FB0"/>
    <w:rsid w:val="00D25913"/>
    <w:rsid w:val="00D867FC"/>
    <w:rsid w:val="00ED26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6C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12">
    <w:name w:val="text12"/>
    <w:basedOn w:val="a"/>
    <w:rsid w:val="00C124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C124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1241B"/>
    <w:rPr>
      <w:rFonts w:ascii="Tahoma" w:hAnsi="Tahoma" w:cs="Tahoma"/>
      <w:sz w:val="16"/>
      <w:szCs w:val="16"/>
    </w:rPr>
  </w:style>
  <w:style w:type="paragraph" w:styleId="a5">
    <w:name w:val="Document Map"/>
    <w:basedOn w:val="a"/>
    <w:link w:val="a6"/>
    <w:uiPriority w:val="99"/>
    <w:semiHidden/>
    <w:unhideWhenUsed/>
    <w:rsid w:val="006F2F07"/>
    <w:pPr>
      <w:spacing w:after="0" w:line="240" w:lineRule="auto"/>
    </w:pPr>
    <w:rPr>
      <w:rFonts w:ascii="Tahoma" w:hAnsi="Tahoma" w:cs="Tahoma"/>
      <w:sz w:val="16"/>
      <w:szCs w:val="16"/>
    </w:rPr>
  </w:style>
  <w:style w:type="character" w:customStyle="1" w:styleId="a6">
    <w:name w:val="Схема документа Знак"/>
    <w:basedOn w:val="a0"/>
    <w:link w:val="a5"/>
    <w:uiPriority w:val="99"/>
    <w:semiHidden/>
    <w:rsid w:val="006F2F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9699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gif"/><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4.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gif"/><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fontTable" Target="fontTable.xml"/><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image" Target="media/image20.gif"/><Relationship Id="rId10" Type="http://schemas.openxmlformats.org/officeDocument/2006/relationships/image" Target="media/image7.jpeg"/><Relationship Id="rId19" Type="http://schemas.openxmlformats.org/officeDocument/2006/relationships/image" Target="media/image16.gif"/><Relationship Id="rId4" Type="http://schemas.openxmlformats.org/officeDocument/2006/relationships/image" Target="media/image1.gif"/><Relationship Id="rId9" Type="http://schemas.openxmlformats.org/officeDocument/2006/relationships/image" Target="media/image6.gif"/><Relationship Id="rId14" Type="http://schemas.openxmlformats.org/officeDocument/2006/relationships/image" Target="media/image11.gif"/><Relationship Id="rId22" Type="http://schemas.openxmlformats.org/officeDocument/2006/relationships/image" Target="media/image19.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1121</Words>
  <Characters>6392</Characters>
  <Application>Microsoft Office Word</Application>
  <DocSecurity>0</DocSecurity>
  <Lines>53</Lines>
  <Paragraphs>14</Paragraphs>
  <ScaleCrop>false</ScaleCrop>
  <Company/>
  <LinksUpToDate>false</LinksUpToDate>
  <CharactersWithSpaces>7499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S</cp:lastModifiedBy>
  <cp:revision>2</cp:revision>
  <dcterms:created xsi:type="dcterms:W3CDTF">2020-08-31T07:44:00Z</dcterms:created>
  <dcterms:modified xsi:type="dcterms:W3CDTF">2020-08-31T07:44:00Z</dcterms:modified>
</cp:coreProperties>
</file>